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8BBB3" w14:textId="77777777" w:rsidR="00FC1A56" w:rsidRPr="00037D99" w:rsidRDefault="00FC1A56" w:rsidP="00FC1A56">
      <w:pPr>
        <w:rPr>
          <w:rFonts w:ascii="Arial" w:hAnsi="Arial" w:cs="Arial"/>
          <w:b/>
          <w:sz w:val="36"/>
          <w:szCs w:val="40"/>
        </w:rPr>
      </w:pPr>
      <w:r w:rsidRPr="00037D99">
        <w:rPr>
          <w:rFonts w:ascii="Arial" w:hAnsi="Arial" w:cs="Arial"/>
          <w:b/>
          <w:sz w:val="36"/>
          <w:szCs w:val="40"/>
        </w:rPr>
        <w:t xml:space="preserve">Guide for developing policies and guidelines for </w:t>
      </w:r>
      <w:r>
        <w:rPr>
          <w:rFonts w:ascii="Arial" w:hAnsi="Arial" w:cs="Arial"/>
          <w:b/>
          <w:sz w:val="36"/>
          <w:szCs w:val="40"/>
        </w:rPr>
        <w:t>destructive sampling of specimens</w:t>
      </w:r>
      <w:r w:rsidRPr="00037D99">
        <w:rPr>
          <w:rFonts w:ascii="Arial" w:hAnsi="Arial" w:cs="Arial"/>
          <w:b/>
          <w:sz w:val="36"/>
          <w:szCs w:val="40"/>
        </w:rPr>
        <w:t>.</w:t>
      </w:r>
    </w:p>
    <w:p w14:paraId="38157E32" w14:textId="77777777" w:rsidR="00FC1A56" w:rsidRDefault="00FC1A56">
      <w:pPr>
        <w:rPr>
          <w:rFonts w:ascii="Arial" w:hAnsi="Arial" w:cs="Arial"/>
        </w:rPr>
      </w:pPr>
    </w:p>
    <w:p w14:paraId="5E950779" w14:textId="1168E541" w:rsidR="00BF397F" w:rsidRPr="00FC1A56" w:rsidRDefault="00FC1A56">
      <w:pPr>
        <w:rPr>
          <w:rFonts w:ascii="Arial" w:hAnsi="Arial" w:cs="Arial"/>
        </w:rPr>
      </w:pPr>
      <w:r w:rsidRPr="00037D99">
        <w:rPr>
          <w:rFonts w:ascii="Arial" w:hAnsi="Arial" w:cs="Arial"/>
        </w:rPr>
        <w:t>Version 1.</w:t>
      </w:r>
      <w:r w:rsidR="00436A07">
        <w:rPr>
          <w:rFonts w:ascii="Arial" w:hAnsi="Arial" w:cs="Arial"/>
        </w:rPr>
        <w:t>0</w:t>
      </w:r>
    </w:p>
    <w:p w14:paraId="7888CA93" w14:textId="77777777" w:rsidR="004F7B8D" w:rsidRPr="00643B3B" w:rsidRDefault="00C40C9D" w:rsidP="00643B3B">
      <w:pPr>
        <w:pStyle w:val="Heading1"/>
        <w:rPr>
          <w:rFonts w:ascii="Arial" w:hAnsi="Arial" w:cs="Arial"/>
        </w:rPr>
      </w:pPr>
      <w:r w:rsidRPr="00643B3B">
        <w:rPr>
          <w:rFonts w:ascii="Arial" w:hAnsi="Arial" w:cs="Arial"/>
        </w:rPr>
        <w:t>Purpose of this document</w:t>
      </w:r>
    </w:p>
    <w:p w14:paraId="32D063C3" w14:textId="77777777" w:rsidR="00FC1A56" w:rsidRDefault="00FC1A56" w:rsidP="00643B3B">
      <w:pPr>
        <w:rPr>
          <w:rFonts w:ascii="Arial" w:hAnsi="Arial" w:cs="Arial"/>
          <w:sz w:val="22"/>
          <w:szCs w:val="22"/>
        </w:rPr>
      </w:pPr>
    </w:p>
    <w:p w14:paraId="7F8FFB24" w14:textId="77777777" w:rsidR="00BF397F" w:rsidRPr="00FC1A56" w:rsidRDefault="00BF397F" w:rsidP="00643B3B">
      <w:pPr>
        <w:rPr>
          <w:rFonts w:ascii="Arial" w:hAnsi="Arial" w:cs="Arial"/>
          <w:sz w:val="22"/>
          <w:szCs w:val="22"/>
        </w:rPr>
      </w:pPr>
      <w:r w:rsidRPr="00FC1A56">
        <w:rPr>
          <w:rFonts w:ascii="Arial" w:hAnsi="Arial" w:cs="Arial"/>
          <w:sz w:val="22"/>
          <w:szCs w:val="22"/>
        </w:rPr>
        <w:t>To provide a checklist of considerations and example wording for the benefit of CHAH herbaria wishing to develop policy and operating protocol</w:t>
      </w:r>
      <w:r w:rsidR="00052D9A" w:rsidRPr="00FC1A56">
        <w:rPr>
          <w:rFonts w:ascii="Arial" w:hAnsi="Arial" w:cs="Arial"/>
          <w:sz w:val="22"/>
          <w:szCs w:val="22"/>
        </w:rPr>
        <w:t>s</w:t>
      </w:r>
      <w:r w:rsidRPr="00FC1A56">
        <w:rPr>
          <w:rFonts w:ascii="Arial" w:hAnsi="Arial" w:cs="Arial"/>
          <w:sz w:val="22"/>
          <w:szCs w:val="22"/>
        </w:rPr>
        <w:t xml:space="preserve"> with respect to destructive sampling of specimens. </w:t>
      </w:r>
    </w:p>
    <w:p w14:paraId="51A282F9" w14:textId="77777777" w:rsidR="00FC1A56" w:rsidRDefault="00FC1A56" w:rsidP="00643B3B">
      <w:pPr>
        <w:pStyle w:val="Heading1"/>
        <w:spacing w:before="0"/>
        <w:rPr>
          <w:rFonts w:ascii="Arial" w:hAnsi="Arial" w:cs="Arial"/>
        </w:rPr>
      </w:pPr>
    </w:p>
    <w:p w14:paraId="62875DB3" w14:textId="77777777" w:rsidR="004F7B8D" w:rsidRPr="00643B3B" w:rsidRDefault="00C40C9D" w:rsidP="00643B3B">
      <w:pPr>
        <w:pStyle w:val="Heading1"/>
        <w:spacing w:before="0"/>
        <w:rPr>
          <w:rFonts w:ascii="Arial" w:hAnsi="Arial" w:cs="Arial"/>
        </w:rPr>
      </w:pPr>
      <w:r w:rsidRPr="00643B3B">
        <w:rPr>
          <w:rFonts w:ascii="Arial" w:hAnsi="Arial" w:cs="Arial"/>
        </w:rPr>
        <w:t>Background</w:t>
      </w:r>
    </w:p>
    <w:p w14:paraId="7E2294A9" w14:textId="77777777" w:rsidR="00B4305B" w:rsidRPr="00FC1A56" w:rsidRDefault="00B4305B" w:rsidP="00643B3B">
      <w:pPr>
        <w:rPr>
          <w:rFonts w:ascii="Arial" w:hAnsi="Arial" w:cs="Arial"/>
          <w:sz w:val="22"/>
          <w:szCs w:val="22"/>
        </w:rPr>
      </w:pPr>
    </w:p>
    <w:p w14:paraId="0FAE022C" w14:textId="5DFC7F31" w:rsidR="00B14FAC" w:rsidRPr="00FC1A56" w:rsidRDefault="00B14FAC" w:rsidP="00643B3B">
      <w:pPr>
        <w:rPr>
          <w:rFonts w:ascii="Arial" w:hAnsi="Arial" w:cs="Arial"/>
          <w:sz w:val="22"/>
          <w:szCs w:val="22"/>
        </w:rPr>
      </w:pPr>
      <w:r w:rsidRPr="00FC1A56">
        <w:rPr>
          <w:rFonts w:ascii="Arial" w:hAnsi="Arial" w:cs="Arial"/>
          <w:sz w:val="22"/>
          <w:szCs w:val="22"/>
        </w:rPr>
        <w:t>The collections held by Australasian herbaria are maintained with the goal of balancing the preservation of herbarium specimens with the need to use them for research. The Australasian herbarium community acknowledges the changing needs of the scientific community, and endeavo</w:t>
      </w:r>
      <w:r w:rsidR="0091692F" w:rsidRPr="00FC1A56">
        <w:rPr>
          <w:rFonts w:ascii="Arial" w:hAnsi="Arial" w:cs="Arial"/>
          <w:sz w:val="22"/>
          <w:szCs w:val="22"/>
        </w:rPr>
        <w:t>u</w:t>
      </w:r>
      <w:r w:rsidRPr="00FC1A56">
        <w:rPr>
          <w:rFonts w:ascii="Arial" w:hAnsi="Arial" w:cs="Arial"/>
          <w:sz w:val="22"/>
          <w:szCs w:val="22"/>
        </w:rPr>
        <w:t>rs to support a wide range of botanical research.</w:t>
      </w:r>
    </w:p>
    <w:p w14:paraId="2195FF51" w14:textId="3AA8705D" w:rsidR="00B14FAC" w:rsidRPr="00FC1A56" w:rsidRDefault="00B14FAC" w:rsidP="00643B3B">
      <w:pPr>
        <w:rPr>
          <w:rFonts w:ascii="Arial" w:hAnsi="Arial" w:cs="Arial"/>
          <w:sz w:val="22"/>
          <w:szCs w:val="22"/>
        </w:rPr>
      </w:pPr>
      <w:r w:rsidRPr="00FC1A56">
        <w:rPr>
          <w:rFonts w:ascii="Arial" w:hAnsi="Arial" w:cs="Arial"/>
          <w:sz w:val="22"/>
          <w:szCs w:val="22"/>
        </w:rPr>
        <w:t>For the purposes of this document, destructive sampling is defined as the removal of material from a specimen for research purposes. For example, removal of leaf material for extraction of DNA or for phytochemical</w:t>
      </w:r>
      <w:r w:rsidR="00D953C7" w:rsidRPr="00FC1A56">
        <w:rPr>
          <w:rFonts w:ascii="Arial" w:hAnsi="Arial" w:cs="Arial"/>
          <w:sz w:val="22"/>
          <w:szCs w:val="22"/>
        </w:rPr>
        <w:t xml:space="preserve">, </w:t>
      </w:r>
      <w:r w:rsidRPr="00FC1A56">
        <w:rPr>
          <w:rFonts w:ascii="Arial" w:hAnsi="Arial" w:cs="Arial"/>
          <w:sz w:val="22"/>
          <w:szCs w:val="22"/>
        </w:rPr>
        <w:t>isotope</w:t>
      </w:r>
      <w:r w:rsidR="00D953C7" w:rsidRPr="00FC1A56">
        <w:rPr>
          <w:rFonts w:ascii="Arial" w:hAnsi="Arial" w:cs="Arial"/>
          <w:sz w:val="22"/>
          <w:szCs w:val="22"/>
        </w:rPr>
        <w:t>, morphometric or other</w:t>
      </w:r>
      <w:r w:rsidRPr="00FC1A56">
        <w:rPr>
          <w:rFonts w:ascii="Arial" w:hAnsi="Arial" w:cs="Arial"/>
          <w:sz w:val="22"/>
          <w:szCs w:val="22"/>
        </w:rPr>
        <w:t xml:space="preserve"> studies is regarded as destructive sampling. </w:t>
      </w:r>
      <w:r w:rsidR="002867DA" w:rsidRPr="00FC1A56">
        <w:rPr>
          <w:rFonts w:ascii="Arial" w:hAnsi="Arial" w:cs="Arial"/>
          <w:sz w:val="22"/>
          <w:szCs w:val="22"/>
        </w:rPr>
        <w:t>Routine taxonomic examination and d</w:t>
      </w:r>
      <w:r w:rsidRPr="00FC1A56">
        <w:rPr>
          <w:rFonts w:ascii="Arial" w:hAnsi="Arial" w:cs="Arial"/>
          <w:sz w:val="22"/>
          <w:szCs w:val="22"/>
        </w:rPr>
        <w:t>issection or removal of parts of a specimen for microscopic inspection</w:t>
      </w:r>
      <w:r w:rsidR="007D123A" w:rsidRPr="00FC1A56">
        <w:rPr>
          <w:rFonts w:ascii="Arial" w:hAnsi="Arial" w:cs="Arial"/>
          <w:sz w:val="22"/>
          <w:szCs w:val="22"/>
        </w:rPr>
        <w:t xml:space="preserve"> (e.g. bryophytes)</w:t>
      </w:r>
      <w:r w:rsidRPr="00FC1A56">
        <w:rPr>
          <w:rFonts w:ascii="Arial" w:hAnsi="Arial" w:cs="Arial"/>
          <w:sz w:val="22"/>
          <w:szCs w:val="22"/>
        </w:rPr>
        <w:t xml:space="preserve"> is </w:t>
      </w:r>
      <w:r w:rsidR="004600EC" w:rsidRPr="00FC1A56">
        <w:rPr>
          <w:rFonts w:ascii="Arial" w:hAnsi="Arial" w:cs="Arial"/>
          <w:sz w:val="22"/>
          <w:szCs w:val="22"/>
        </w:rPr>
        <w:t xml:space="preserve">not </w:t>
      </w:r>
      <w:r w:rsidR="002867DA" w:rsidRPr="00FC1A56">
        <w:rPr>
          <w:rFonts w:ascii="Arial" w:hAnsi="Arial" w:cs="Arial"/>
          <w:sz w:val="22"/>
          <w:szCs w:val="22"/>
        </w:rPr>
        <w:t xml:space="preserve">normally considered to be destructive sampling </w:t>
      </w:r>
      <w:proofErr w:type="gramStart"/>
      <w:r w:rsidR="002867DA" w:rsidRPr="00FC1A56">
        <w:rPr>
          <w:rFonts w:ascii="Arial" w:hAnsi="Arial" w:cs="Arial"/>
          <w:sz w:val="22"/>
          <w:szCs w:val="22"/>
        </w:rPr>
        <w:t>as long as</w:t>
      </w:r>
      <w:proofErr w:type="gramEnd"/>
      <w:r w:rsidR="002867DA" w:rsidRPr="00FC1A56">
        <w:rPr>
          <w:rFonts w:ascii="Arial" w:hAnsi="Arial" w:cs="Arial"/>
          <w:sz w:val="22"/>
          <w:szCs w:val="22"/>
        </w:rPr>
        <w:t xml:space="preserve"> the parts are returned to the specimen</w:t>
      </w:r>
      <w:r w:rsidRPr="00FC1A56">
        <w:rPr>
          <w:rFonts w:ascii="Arial" w:hAnsi="Arial" w:cs="Arial"/>
          <w:sz w:val="22"/>
          <w:szCs w:val="22"/>
        </w:rPr>
        <w:t>.</w:t>
      </w:r>
    </w:p>
    <w:p w14:paraId="12709C26" w14:textId="77777777" w:rsidR="00FC1A56" w:rsidRDefault="00FC1A56" w:rsidP="00643B3B">
      <w:pPr>
        <w:pStyle w:val="Heading1"/>
        <w:spacing w:before="0"/>
        <w:rPr>
          <w:rFonts w:ascii="Arial" w:hAnsi="Arial" w:cs="Arial"/>
        </w:rPr>
      </w:pPr>
    </w:p>
    <w:p w14:paraId="0523097E" w14:textId="669D212F" w:rsidR="007E56B5" w:rsidRDefault="007E56B5" w:rsidP="00643B3B">
      <w:pPr>
        <w:pStyle w:val="Heading1"/>
        <w:spacing w:before="0"/>
        <w:rPr>
          <w:rFonts w:ascii="Arial" w:hAnsi="Arial" w:cs="Arial"/>
        </w:rPr>
      </w:pPr>
      <w:r w:rsidRPr="00643B3B">
        <w:rPr>
          <w:rFonts w:ascii="Arial" w:hAnsi="Arial" w:cs="Arial"/>
        </w:rPr>
        <w:t xml:space="preserve">Principles </w:t>
      </w:r>
      <w:r w:rsidR="00473D33" w:rsidRPr="00643B3B">
        <w:rPr>
          <w:rFonts w:ascii="Arial" w:hAnsi="Arial" w:cs="Arial"/>
        </w:rPr>
        <w:t>adopted</w:t>
      </w:r>
      <w:r w:rsidRPr="00643B3B">
        <w:rPr>
          <w:rFonts w:ascii="Arial" w:hAnsi="Arial" w:cs="Arial"/>
        </w:rPr>
        <w:t xml:space="preserve"> by CHAH members</w:t>
      </w:r>
    </w:p>
    <w:p w14:paraId="2C2FD648" w14:textId="77777777" w:rsidR="00FC1A56" w:rsidRPr="00436A07" w:rsidRDefault="00FC1A56" w:rsidP="00643B3B"/>
    <w:p w14:paraId="423C41C7" w14:textId="77777777" w:rsidR="002867DA" w:rsidRPr="00FC1A56" w:rsidRDefault="00B14FAC" w:rsidP="00643B3B">
      <w:pPr>
        <w:pStyle w:val="ListParagraph"/>
        <w:numPr>
          <w:ilvl w:val="0"/>
          <w:numId w:val="3"/>
        </w:numPr>
        <w:rPr>
          <w:rFonts w:ascii="Arial" w:hAnsi="Arial" w:cs="Arial"/>
          <w:sz w:val="22"/>
          <w:szCs w:val="22"/>
        </w:rPr>
      </w:pPr>
      <w:r w:rsidRPr="00FC1A56">
        <w:rPr>
          <w:rFonts w:ascii="Arial" w:hAnsi="Arial" w:cs="Arial"/>
          <w:sz w:val="22"/>
          <w:szCs w:val="22"/>
        </w:rPr>
        <w:t xml:space="preserve">Requests for destructive sampling of specimens are considered on a case-by-case basis and according to the merits of the request. </w:t>
      </w:r>
    </w:p>
    <w:p w14:paraId="1CB43CEC" w14:textId="18C98AFD" w:rsidR="002867DA" w:rsidRPr="00FC1A56" w:rsidRDefault="00B14FAC" w:rsidP="00643B3B">
      <w:pPr>
        <w:pStyle w:val="ListParagraph"/>
        <w:numPr>
          <w:ilvl w:val="0"/>
          <w:numId w:val="3"/>
        </w:numPr>
        <w:rPr>
          <w:rFonts w:ascii="Arial" w:hAnsi="Arial" w:cs="Arial"/>
          <w:sz w:val="22"/>
          <w:szCs w:val="22"/>
        </w:rPr>
      </w:pPr>
      <w:r w:rsidRPr="00FC1A56">
        <w:rPr>
          <w:rFonts w:ascii="Arial" w:hAnsi="Arial" w:cs="Arial"/>
          <w:sz w:val="22"/>
          <w:szCs w:val="22"/>
        </w:rPr>
        <w:t xml:space="preserve">Every effort will be made to accommodate the needs of researchers where requests are in accordance with </w:t>
      </w:r>
      <w:r w:rsidR="007E56B5" w:rsidRPr="00FC1A56">
        <w:rPr>
          <w:rFonts w:ascii="Arial" w:hAnsi="Arial" w:cs="Arial"/>
          <w:sz w:val="22"/>
          <w:szCs w:val="22"/>
        </w:rPr>
        <w:t>institutional policy</w:t>
      </w:r>
      <w:r w:rsidR="00473D33" w:rsidRPr="00FC1A56">
        <w:rPr>
          <w:rFonts w:ascii="Arial" w:hAnsi="Arial" w:cs="Arial"/>
          <w:sz w:val="22"/>
          <w:szCs w:val="22"/>
        </w:rPr>
        <w:t xml:space="preserve"> or accepted guidelines</w:t>
      </w:r>
      <w:r w:rsidR="007E56B5" w:rsidRPr="00FC1A56">
        <w:rPr>
          <w:rFonts w:ascii="Arial" w:hAnsi="Arial" w:cs="Arial"/>
          <w:sz w:val="22"/>
          <w:szCs w:val="22"/>
        </w:rPr>
        <w:t>.</w:t>
      </w:r>
      <w:r w:rsidR="003E4469" w:rsidRPr="00FC1A56">
        <w:rPr>
          <w:rFonts w:ascii="Arial" w:hAnsi="Arial" w:cs="Arial"/>
          <w:sz w:val="22"/>
          <w:szCs w:val="22"/>
        </w:rPr>
        <w:t xml:space="preserve"> </w:t>
      </w:r>
    </w:p>
    <w:p w14:paraId="4991E41A" w14:textId="77777777" w:rsidR="002867DA" w:rsidRPr="00FC1A56" w:rsidRDefault="007E56B5" w:rsidP="00643B3B">
      <w:pPr>
        <w:pStyle w:val="ListParagraph"/>
        <w:numPr>
          <w:ilvl w:val="0"/>
          <w:numId w:val="3"/>
        </w:numPr>
        <w:rPr>
          <w:rFonts w:ascii="Arial" w:hAnsi="Arial" w:cs="Arial"/>
          <w:sz w:val="22"/>
          <w:szCs w:val="22"/>
        </w:rPr>
      </w:pPr>
      <w:r w:rsidRPr="00FC1A56">
        <w:rPr>
          <w:rFonts w:ascii="Arial" w:hAnsi="Arial" w:cs="Arial"/>
          <w:sz w:val="22"/>
          <w:szCs w:val="22"/>
        </w:rPr>
        <w:t>R</w:t>
      </w:r>
      <w:r w:rsidR="003E4469" w:rsidRPr="00FC1A56">
        <w:rPr>
          <w:rFonts w:ascii="Arial" w:hAnsi="Arial" w:cs="Arial"/>
          <w:sz w:val="22"/>
          <w:szCs w:val="22"/>
        </w:rPr>
        <w:t>esearchers</w:t>
      </w:r>
      <w:r w:rsidRPr="00FC1A56">
        <w:rPr>
          <w:rFonts w:ascii="Arial" w:hAnsi="Arial" w:cs="Arial"/>
          <w:sz w:val="22"/>
          <w:szCs w:val="22"/>
        </w:rPr>
        <w:t xml:space="preserve"> are expected to m</w:t>
      </w:r>
      <w:r w:rsidR="003E4469" w:rsidRPr="00FC1A56">
        <w:rPr>
          <w:rFonts w:ascii="Arial" w:hAnsi="Arial" w:cs="Arial"/>
          <w:sz w:val="22"/>
          <w:szCs w:val="22"/>
        </w:rPr>
        <w:t>ake every effort to source fresh material and request destructive sampling from herbarium specimens when there is no other option.</w:t>
      </w:r>
      <w:r w:rsidR="00157502" w:rsidRPr="00FC1A56">
        <w:rPr>
          <w:rFonts w:ascii="Arial" w:hAnsi="Arial" w:cs="Arial"/>
          <w:sz w:val="22"/>
          <w:szCs w:val="22"/>
        </w:rPr>
        <w:t xml:space="preserve"> </w:t>
      </w:r>
    </w:p>
    <w:p w14:paraId="7CE8A663" w14:textId="77777777" w:rsidR="002867DA" w:rsidRPr="00FC1A56" w:rsidRDefault="00B14FAC" w:rsidP="00643B3B">
      <w:pPr>
        <w:pStyle w:val="ListParagraph"/>
        <w:numPr>
          <w:ilvl w:val="0"/>
          <w:numId w:val="3"/>
        </w:numPr>
        <w:rPr>
          <w:rFonts w:ascii="Arial" w:hAnsi="Arial" w:cs="Arial"/>
          <w:sz w:val="22"/>
          <w:szCs w:val="22"/>
        </w:rPr>
      </w:pPr>
      <w:r w:rsidRPr="00FC1A56">
        <w:rPr>
          <w:rFonts w:ascii="Arial" w:hAnsi="Arial" w:cs="Arial"/>
          <w:sz w:val="22"/>
          <w:szCs w:val="22"/>
        </w:rPr>
        <w:t xml:space="preserve">Provision of a loan or physical access to specimens </w:t>
      </w:r>
      <w:r w:rsidRPr="00FC1A56">
        <w:rPr>
          <w:rFonts w:ascii="Arial" w:hAnsi="Arial" w:cs="Arial"/>
          <w:i/>
          <w:sz w:val="22"/>
          <w:szCs w:val="22"/>
        </w:rPr>
        <w:t>does not</w:t>
      </w:r>
      <w:r w:rsidRPr="00FC1A56">
        <w:rPr>
          <w:rFonts w:ascii="Arial" w:hAnsi="Arial" w:cs="Arial"/>
          <w:sz w:val="22"/>
          <w:szCs w:val="22"/>
        </w:rPr>
        <w:t xml:space="preserve"> imply permission to destructively sample material. </w:t>
      </w:r>
    </w:p>
    <w:p w14:paraId="04442838" w14:textId="77777777" w:rsidR="00B14FAC" w:rsidRPr="00FC1A56" w:rsidRDefault="002867DA" w:rsidP="00643B3B">
      <w:pPr>
        <w:pStyle w:val="ListParagraph"/>
        <w:numPr>
          <w:ilvl w:val="0"/>
          <w:numId w:val="3"/>
        </w:numPr>
        <w:rPr>
          <w:rFonts w:ascii="Arial" w:hAnsi="Arial" w:cs="Arial"/>
          <w:sz w:val="22"/>
          <w:szCs w:val="22"/>
        </w:rPr>
      </w:pPr>
      <w:r w:rsidRPr="00FC1A56">
        <w:rPr>
          <w:rFonts w:ascii="Arial" w:hAnsi="Arial" w:cs="Arial"/>
          <w:sz w:val="22"/>
          <w:szCs w:val="22"/>
        </w:rPr>
        <w:t>Explicit permission is required to undertake destructive sampling</w:t>
      </w:r>
      <w:r w:rsidR="00B14FAC" w:rsidRPr="00FC1A56">
        <w:rPr>
          <w:rFonts w:ascii="Arial" w:hAnsi="Arial" w:cs="Arial"/>
          <w:sz w:val="22"/>
          <w:szCs w:val="22"/>
        </w:rPr>
        <w:t>.</w:t>
      </w:r>
    </w:p>
    <w:p w14:paraId="45C79062" w14:textId="77777777" w:rsidR="007E56B5" w:rsidRPr="00FC1A56" w:rsidRDefault="00CC2AF9" w:rsidP="00643B3B">
      <w:pPr>
        <w:pStyle w:val="ListParagraph"/>
        <w:numPr>
          <w:ilvl w:val="0"/>
          <w:numId w:val="3"/>
        </w:numPr>
        <w:rPr>
          <w:rFonts w:ascii="Arial" w:hAnsi="Arial" w:cs="Arial"/>
          <w:b/>
          <w:sz w:val="22"/>
          <w:szCs w:val="22"/>
        </w:rPr>
      </w:pPr>
      <w:r w:rsidRPr="00FC1A56">
        <w:rPr>
          <w:rFonts w:ascii="Arial" w:hAnsi="Arial" w:cs="Arial"/>
          <w:sz w:val="22"/>
          <w:szCs w:val="22"/>
        </w:rPr>
        <w:t>Each herbarium will maintain and make available their Destructive Sampling Policy</w:t>
      </w:r>
      <w:r w:rsidR="00473D33" w:rsidRPr="00FC1A56">
        <w:rPr>
          <w:rFonts w:ascii="Arial" w:hAnsi="Arial" w:cs="Arial"/>
          <w:sz w:val="22"/>
          <w:szCs w:val="22"/>
        </w:rPr>
        <w:t>/Guidelines</w:t>
      </w:r>
      <w:r w:rsidRPr="00FC1A56">
        <w:rPr>
          <w:rFonts w:ascii="Arial" w:hAnsi="Arial" w:cs="Arial"/>
          <w:sz w:val="22"/>
          <w:szCs w:val="22"/>
        </w:rPr>
        <w:t xml:space="preserve">, and endeavour to maintain as much commonality with the </w:t>
      </w:r>
      <w:r w:rsidR="00F44CB8" w:rsidRPr="00FC1A56">
        <w:rPr>
          <w:rFonts w:ascii="Arial" w:hAnsi="Arial" w:cs="Arial"/>
          <w:sz w:val="22"/>
          <w:szCs w:val="22"/>
        </w:rPr>
        <w:t xml:space="preserve">relevant </w:t>
      </w:r>
      <w:r w:rsidRPr="00FC1A56">
        <w:rPr>
          <w:rFonts w:ascii="Arial" w:hAnsi="Arial" w:cs="Arial"/>
          <w:sz w:val="22"/>
          <w:szCs w:val="22"/>
        </w:rPr>
        <w:t>policies</w:t>
      </w:r>
      <w:r w:rsidR="00F44CB8" w:rsidRPr="00FC1A56">
        <w:rPr>
          <w:rFonts w:ascii="Arial" w:hAnsi="Arial" w:cs="Arial"/>
          <w:sz w:val="22"/>
          <w:szCs w:val="22"/>
        </w:rPr>
        <w:t xml:space="preserve">, </w:t>
      </w:r>
      <w:proofErr w:type="gramStart"/>
      <w:r w:rsidR="00F44CB8" w:rsidRPr="00FC1A56">
        <w:rPr>
          <w:rFonts w:ascii="Arial" w:hAnsi="Arial" w:cs="Arial"/>
          <w:sz w:val="22"/>
          <w:szCs w:val="22"/>
        </w:rPr>
        <w:t>procedures</w:t>
      </w:r>
      <w:proofErr w:type="gramEnd"/>
      <w:r w:rsidR="00F44CB8" w:rsidRPr="00FC1A56">
        <w:rPr>
          <w:rFonts w:ascii="Arial" w:hAnsi="Arial" w:cs="Arial"/>
          <w:sz w:val="22"/>
          <w:szCs w:val="22"/>
        </w:rPr>
        <w:t xml:space="preserve"> or guidelines</w:t>
      </w:r>
      <w:r w:rsidRPr="00FC1A56">
        <w:rPr>
          <w:rFonts w:ascii="Arial" w:hAnsi="Arial" w:cs="Arial"/>
          <w:sz w:val="22"/>
          <w:szCs w:val="22"/>
        </w:rPr>
        <w:t xml:space="preserve"> of other CHAH members as is applicable/appropriate for their institution.</w:t>
      </w:r>
    </w:p>
    <w:p w14:paraId="13FAE79B" w14:textId="77777777" w:rsidR="00FC1A56" w:rsidRDefault="00FC1A56" w:rsidP="00643B3B">
      <w:pPr>
        <w:pStyle w:val="Heading1"/>
        <w:spacing w:before="0"/>
        <w:rPr>
          <w:rFonts w:ascii="Arial" w:hAnsi="Arial" w:cs="Arial"/>
        </w:rPr>
      </w:pPr>
    </w:p>
    <w:p w14:paraId="1B93DD48" w14:textId="06E5DE1C" w:rsidR="007E56B5" w:rsidRPr="00643B3B" w:rsidRDefault="007E56B5" w:rsidP="00643B3B">
      <w:pPr>
        <w:pStyle w:val="Heading1"/>
        <w:spacing w:before="0"/>
        <w:rPr>
          <w:rFonts w:ascii="Arial" w:hAnsi="Arial" w:cs="Arial"/>
        </w:rPr>
      </w:pPr>
      <w:r w:rsidRPr="00643B3B">
        <w:rPr>
          <w:rFonts w:ascii="Arial" w:hAnsi="Arial" w:cs="Arial"/>
        </w:rPr>
        <w:t xml:space="preserve">Legislative </w:t>
      </w:r>
      <w:r w:rsidR="00473D33" w:rsidRPr="00643B3B">
        <w:rPr>
          <w:rFonts w:ascii="Arial" w:hAnsi="Arial" w:cs="Arial"/>
        </w:rPr>
        <w:t>requirements</w:t>
      </w:r>
    </w:p>
    <w:p w14:paraId="129CE0EF" w14:textId="77777777" w:rsidR="00B4305B" w:rsidRPr="00FC1A56" w:rsidRDefault="00B4305B">
      <w:pPr>
        <w:rPr>
          <w:rFonts w:ascii="Arial" w:hAnsi="Arial" w:cs="Arial"/>
          <w:sz w:val="22"/>
          <w:szCs w:val="22"/>
        </w:rPr>
      </w:pPr>
    </w:p>
    <w:p w14:paraId="276DF922" w14:textId="3B86959D" w:rsidR="007D123A" w:rsidRPr="00FC1A56" w:rsidRDefault="007E56B5">
      <w:pPr>
        <w:rPr>
          <w:rFonts w:ascii="Arial" w:hAnsi="Arial" w:cs="Arial"/>
          <w:i/>
          <w:sz w:val="22"/>
          <w:szCs w:val="22"/>
        </w:rPr>
      </w:pPr>
      <w:r w:rsidRPr="00FC1A56">
        <w:rPr>
          <w:rFonts w:ascii="Arial" w:hAnsi="Arial" w:cs="Arial"/>
          <w:sz w:val="22"/>
          <w:szCs w:val="22"/>
        </w:rPr>
        <w:t>T</w:t>
      </w:r>
      <w:r w:rsidR="002867DA" w:rsidRPr="00FC1A56">
        <w:rPr>
          <w:rFonts w:ascii="Arial" w:hAnsi="Arial" w:cs="Arial"/>
          <w:sz w:val="22"/>
          <w:szCs w:val="22"/>
        </w:rPr>
        <w:t xml:space="preserve">he </w:t>
      </w:r>
      <w:r w:rsidR="002867DA" w:rsidRPr="00FC1A56">
        <w:rPr>
          <w:rFonts w:ascii="Arial" w:hAnsi="Arial" w:cs="Arial"/>
          <w:snapToGrid w:val="0"/>
          <w:sz w:val="22"/>
          <w:szCs w:val="22"/>
        </w:rPr>
        <w:t>movement of specimens and parts of specimens of some taxa</w:t>
      </w:r>
      <w:r w:rsidRPr="00FC1A56">
        <w:rPr>
          <w:rFonts w:ascii="Arial" w:hAnsi="Arial" w:cs="Arial"/>
          <w:snapToGrid w:val="0"/>
          <w:sz w:val="22"/>
          <w:szCs w:val="22"/>
        </w:rPr>
        <w:t xml:space="preserve"> is governed</w:t>
      </w:r>
      <w:r w:rsidR="00CC2AF9" w:rsidRPr="00FC1A56">
        <w:rPr>
          <w:rFonts w:ascii="Arial" w:hAnsi="Arial" w:cs="Arial"/>
          <w:snapToGrid w:val="0"/>
          <w:sz w:val="22"/>
          <w:szCs w:val="22"/>
        </w:rPr>
        <w:t>, and in some instances restricted,</w:t>
      </w:r>
      <w:r w:rsidRPr="00FC1A56">
        <w:rPr>
          <w:rFonts w:ascii="Arial" w:hAnsi="Arial" w:cs="Arial"/>
          <w:snapToGrid w:val="0"/>
          <w:sz w:val="22"/>
          <w:szCs w:val="22"/>
        </w:rPr>
        <w:t xml:space="preserve"> by legislative requirements</w:t>
      </w:r>
      <w:r w:rsidR="002867DA" w:rsidRPr="00FC1A56">
        <w:rPr>
          <w:rFonts w:ascii="Arial" w:hAnsi="Arial" w:cs="Arial"/>
          <w:i/>
          <w:sz w:val="22"/>
          <w:szCs w:val="22"/>
        </w:rPr>
        <w:t xml:space="preserve">. </w:t>
      </w:r>
    </w:p>
    <w:p w14:paraId="0393A3F0" w14:textId="77777777" w:rsidR="002867DA" w:rsidRPr="00FC1A56" w:rsidRDefault="002867DA">
      <w:pPr>
        <w:rPr>
          <w:rFonts w:ascii="Arial" w:hAnsi="Arial" w:cs="Arial"/>
          <w:sz w:val="22"/>
          <w:szCs w:val="22"/>
        </w:rPr>
      </w:pPr>
      <w:r w:rsidRPr="00FC1A56">
        <w:rPr>
          <w:rFonts w:ascii="Arial" w:hAnsi="Arial" w:cs="Arial"/>
          <w:sz w:val="22"/>
          <w:szCs w:val="22"/>
        </w:rPr>
        <w:t>In Australia this is covered by</w:t>
      </w:r>
      <w:r w:rsidR="00380A9C" w:rsidRPr="00FC1A56">
        <w:rPr>
          <w:rFonts w:ascii="Arial" w:hAnsi="Arial" w:cs="Arial"/>
          <w:sz w:val="22"/>
          <w:szCs w:val="22"/>
        </w:rPr>
        <w:t>:</w:t>
      </w:r>
    </w:p>
    <w:p w14:paraId="5204F179" w14:textId="77777777" w:rsidR="002867DA" w:rsidRPr="00643B3B" w:rsidRDefault="00B14FAC" w:rsidP="00643B3B">
      <w:pPr>
        <w:pStyle w:val="ListParagraph"/>
        <w:numPr>
          <w:ilvl w:val="0"/>
          <w:numId w:val="25"/>
        </w:numPr>
        <w:rPr>
          <w:rFonts w:ascii="Arial" w:hAnsi="Arial" w:cs="Arial"/>
          <w:sz w:val="22"/>
          <w:szCs w:val="22"/>
          <w:u w:val="single"/>
        </w:rPr>
      </w:pPr>
      <w:r w:rsidRPr="00FC1A56">
        <w:rPr>
          <w:rFonts w:ascii="Arial" w:hAnsi="Arial" w:cs="Arial"/>
          <w:i/>
          <w:sz w:val="22"/>
          <w:szCs w:val="22"/>
        </w:rPr>
        <w:t>Convention on International Trade in Endangered Species of Wild Fauna and Flora</w:t>
      </w:r>
      <w:r w:rsidRPr="00FC1A56">
        <w:rPr>
          <w:rFonts w:ascii="Arial" w:hAnsi="Arial" w:cs="Arial"/>
          <w:sz w:val="22"/>
          <w:szCs w:val="22"/>
        </w:rPr>
        <w:t xml:space="preserve"> </w:t>
      </w:r>
    </w:p>
    <w:p w14:paraId="22B08D25" w14:textId="2100C3AC" w:rsidR="002867DA" w:rsidRPr="00643B3B" w:rsidRDefault="00B14FAC" w:rsidP="00643B3B">
      <w:pPr>
        <w:pStyle w:val="ListParagraph"/>
        <w:numPr>
          <w:ilvl w:val="0"/>
          <w:numId w:val="25"/>
        </w:numPr>
        <w:rPr>
          <w:rFonts w:ascii="Arial" w:hAnsi="Arial" w:cs="Arial"/>
          <w:sz w:val="22"/>
          <w:szCs w:val="22"/>
          <w:u w:val="single"/>
        </w:rPr>
      </w:pPr>
      <w:r w:rsidRPr="00FC1A56">
        <w:rPr>
          <w:rFonts w:ascii="Arial" w:hAnsi="Arial" w:cs="Arial"/>
          <w:i/>
          <w:snapToGrid w:val="0"/>
          <w:sz w:val="22"/>
          <w:szCs w:val="22"/>
        </w:rPr>
        <w:t>Environment Protection &amp; Biodiversity Conservation Act 1999</w:t>
      </w:r>
      <w:r w:rsidRPr="00FC1A56">
        <w:rPr>
          <w:rFonts w:ascii="Arial" w:hAnsi="Arial" w:cs="Arial"/>
          <w:snapToGrid w:val="0"/>
          <w:sz w:val="22"/>
          <w:szCs w:val="22"/>
        </w:rPr>
        <w:t xml:space="preserve"> </w:t>
      </w:r>
    </w:p>
    <w:p w14:paraId="6A238447" w14:textId="77777777" w:rsidR="002867DA" w:rsidRPr="00FC1A56" w:rsidRDefault="002867DA" w:rsidP="00643B3B">
      <w:pPr>
        <w:pStyle w:val="ListParagraph"/>
        <w:numPr>
          <w:ilvl w:val="0"/>
          <w:numId w:val="25"/>
        </w:numPr>
        <w:rPr>
          <w:rFonts w:ascii="Arial" w:hAnsi="Arial" w:cs="Arial"/>
          <w:snapToGrid w:val="0"/>
          <w:sz w:val="22"/>
          <w:szCs w:val="22"/>
        </w:rPr>
      </w:pPr>
      <w:r w:rsidRPr="00FC1A56">
        <w:rPr>
          <w:rFonts w:ascii="Arial" w:hAnsi="Arial" w:cs="Arial"/>
          <w:snapToGrid w:val="0"/>
          <w:sz w:val="22"/>
          <w:szCs w:val="22"/>
        </w:rPr>
        <w:t>In New Zealand this is covered by</w:t>
      </w:r>
      <w:r w:rsidR="00380A9C" w:rsidRPr="00FC1A56">
        <w:rPr>
          <w:rFonts w:ascii="Arial" w:hAnsi="Arial" w:cs="Arial"/>
          <w:snapToGrid w:val="0"/>
          <w:sz w:val="22"/>
          <w:szCs w:val="22"/>
        </w:rPr>
        <w:t>:</w:t>
      </w:r>
      <w:r w:rsidRPr="00FC1A56">
        <w:rPr>
          <w:rFonts w:ascii="Arial" w:hAnsi="Arial" w:cs="Arial"/>
          <w:snapToGrid w:val="0"/>
          <w:sz w:val="22"/>
          <w:szCs w:val="22"/>
        </w:rPr>
        <w:t xml:space="preserve"> </w:t>
      </w:r>
    </w:p>
    <w:p w14:paraId="6F968EB4" w14:textId="36AC6FA8" w:rsidR="00B0372E" w:rsidRDefault="00C40C9D" w:rsidP="00643B3B">
      <w:pPr>
        <w:pStyle w:val="ListParagraph"/>
        <w:numPr>
          <w:ilvl w:val="0"/>
          <w:numId w:val="25"/>
        </w:numPr>
        <w:rPr>
          <w:rFonts w:ascii="Arial" w:hAnsi="Arial" w:cs="Arial"/>
          <w:i/>
          <w:sz w:val="22"/>
        </w:rPr>
      </w:pPr>
      <w:r w:rsidRPr="00643B3B">
        <w:rPr>
          <w:rFonts w:ascii="Arial" w:hAnsi="Arial" w:cs="Arial"/>
          <w:i/>
          <w:sz w:val="22"/>
        </w:rPr>
        <w:t xml:space="preserve">Trade </w:t>
      </w:r>
      <w:proofErr w:type="gramStart"/>
      <w:r w:rsidRPr="00643B3B">
        <w:rPr>
          <w:rFonts w:ascii="Arial" w:hAnsi="Arial" w:cs="Arial"/>
          <w:i/>
          <w:sz w:val="22"/>
        </w:rPr>
        <w:t>In</w:t>
      </w:r>
      <w:proofErr w:type="gramEnd"/>
      <w:r w:rsidRPr="00643B3B">
        <w:rPr>
          <w:rFonts w:ascii="Arial" w:hAnsi="Arial" w:cs="Arial"/>
          <w:i/>
          <w:sz w:val="22"/>
        </w:rPr>
        <w:t xml:space="preserve"> Endangered Species Act 1989</w:t>
      </w:r>
    </w:p>
    <w:p w14:paraId="10444545" w14:textId="77777777" w:rsidR="00B0372E" w:rsidRDefault="00B0372E">
      <w:pPr>
        <w:rPr>
          <w:rFonts w:ascii="Arial" w:hAnsi="Arial" w:cs="Arial"/>
          <w:i/>
          <w:sz w:val="22"/>
        </w:rPr>
      </w:pPr>
      <w:r>
        <w:rPr>
          <w:rFonts w:ascii="Arial" w:hAnsi="Arial" w:cs="Arial"/>
          <w:i/>
          <w:sz w:val="22"/>
        </w:rPr>
        <w:br w:type="page"/>
      </w:r>
    </w:p>
    <w:p w14:paraId="7DED7357" w14:textId="24ABFF4D" w:rsidR="007E56B5" w:rsidRPr="00643B3B" w:rsidRDefault="00C40C9D" w:rsidP="00643B3B">
      <w:pPr>
        <w:pStyle w:val="ListParagraph"/>
        <w:numPr>
          <w:ilvl w:val="0"/>
          <w:numId w:val="25"/>
        </w:numPr>
        <w:rPr>
          <w:rFonts w:ascii="Arial" w:hAnsi="Arial" w:cs="Arial"/>
          <w:i/>
          <w:sz w:val="22"/>
          <w:u w:val="single"/>
        </w:rPr>
      </w:pPr>
      <w:r w:rsidRPr="00643B3B">
        <w:rPr>
          <w:rFonts w:ascii="Arial" w:hAnsi="Arial" w:cs="Arial"/>
          <w:i/>
          <w:snapToGrid w:val="0"/>
          <w:sz w:val="22"/>
          <w:szCs w:val="22"/>
        </w:rPr>
        <w:lastRenderedPageBreak/>
        <w:t>Protected</w:t>
      </w:r>
      <w:r w:rsidRPr="00643B3B">
        <w:rPr>
          <w:rFonts w:ascii="Arial" w:hAnsi="Arial" w:cs="Arial"/>
          <w:i/>
          <w:sz w:val="22"/>
        </w:rPr>
        <w:t xml:space="preserve"> Objects Act 1975</w:t>
      </w:r>
    </w:p>
    <w:p w14:paraId="196EDCCD" w14:textId="14736001" w:rsidR="007E56B5" w:rsidRPr="00643B3B" w:rsidRDefault="00C40C9D" w:rsidP="00643B3B">
      <w:pPr>
        <w:pStyle w:val="ListParagraph"/>
        <w:numPr>
          <w:ilvl w:val="0"/>
          <w:numId w:val="25"/>
        </w:numPr>
        <w:rPr>
          <w:rFonts w:ascii="Arial" w:hAnsi="Arial" w:cs="Arial"/>
          <w:i/>
          <w:sz w:val="22"/>
          <w:u w:val="single"/>
        </w:rPr>
      </w:pPr>
      <w:r w:rsidRPr="00643B3B">
        <w:rPr>
          <w:rFonts w:ascii="Arial" w:hAnsi="Arial" w:cs="Arial"/>
          <w:i/>
          <w:sz w:val="22"/>
        </w:rPr>
        <w:t>Biosecurity Act 1993</w:t>
      </w:r>
    </w:p>
    <w:p w14:paraId="5F7560C7" w14:textId="327BCAAD" w:rsidR="004F7B8D" w:rsidRPr="00436A07" w:rsidRDefault="00C40C9D" w:rsidP="00643B3B">
      <w:r w:rsidRPr="00643B3B">
        <w:rPr>
          <w:rFonts w:ascii="Arial" w:hAnsi="Arial" w:cs="Arial"/>
          <w:i/>
          <w:sz w:val="22"/>
        </w:rPr>
        <w:t>Hazardous Substances and New Organisms Act 1996</w:t>
      </w:r>
      <w:r w:rsidR="00480FE6" w:rsidRPr="00643B3B">
        <w:rPr>
          <w:rFonts w:ascii="Arial" w:hAnsi="Arial" w:cs="Arial"/>
          <w:i/>
          <w:snapToGrid w:val="0"/>
          <w:sz w:val="22"/>
          <w:szCs w:val="22"/>
        </w:rPr>
        <w:t xml:space="preserve"> (HSNO Act)</w:t>
      </w:r>
    </w:p>
    <w:p w14:paraId="350E91FA" w14:textId="77777777" w:rsidR="00FC1A56" w:rsidRDefault="00FC1A56" w:rsidP="00643B3B">
      <w:pPr>
        <w:pStyle w:val="Heading1"/>
        <w:spacing w:before="0"/>
        <w:rPr>
          <w:rFonts w:ascii="Arial" w:hAnsi="Arial" w:cs="Arial"/>
        </w:rPr>
      </w:pPr>
    </w:p>
    <w:p w14:paraId="0C87F10B" w14:textId="6DEB0A01" w:rsidR="002867DA" w:rsidRPr="00643B3B" w:rsidRDefault="00CC2AF9" w:rsidP="00643B3B">
      <w:pPr>
        <w:pStyle w:val="Heading1"/>
        <w:spacing w:before="0"/>
        <w:rPr>
          <w:rFonts w:ascii="Arial" w:hAnsi="Arial" w:cs="Arial"/>
        </w:rPr>
      </w:pPr>
      <w:r w:rsidRPr="00643B3B">
        <w:rPr>
          <w:rFonts w:ascii="Arial" w:hAnsi="Arial" w:cs="Arial"/>
        </w:rPr>
        <w:t xml:space="preserve">Checklist for </w:t>
      </w:r>
      <w:r w:rsidR="00473D33" w:rsidRPr="00643B3B">
        <w:rPr>
          <w:rFonts w:ascii="Arial" w:hAnsi="Arial" w:cs="Arial"/>
        </w:rPr>
        <w:t>i</w:t>
      </w:r>
      <w:r w:rsidR="002867DA" w:rsidRPr="00643B3B">
        <w:rPr>
          <w:rFonts w:ascii="Arial" w:hAnsi="Arial" w:cs="Arial"/>
        </w:rPr>
        <w:t xml:space="preserve">nstitutional </w:t>
      </w:r>
      <w:r w:rsidR="00473D33" w:rsidRPr="00643B3B">
        <w:rPr>
          <w:rFonts w:ascii="Arial" w:hAnsi="Arial" w:cs="Arial"/>
        </w:rPr>
        <w:t>p</w:t>
      </w:r>
      <w:r w:rsidRPr="00643B3B">
        <w:rPr>
          <w:rFonts w:ascii="Arial" w:hAnsi="Arial" w:cs="Arial"/>
        </w:rPr>
        <w:t xml:space="preserve">olicy </w:t>
      </w:r>
      <w:r w:rsidR="00473D33" w:rsidRPr="00643B3B">
        <w:rPr>
          <w:rFonts w:ascii="Arial" w:hAnsi="Arial" w:cs="Arial"/>
        </w:rPr>
        <w:t>d</w:t>
      </w:r>
      <w:r w:rsidRPr="00643B3B">
        <w:rPr>
          <w:rFonts w:ascii="Arial" w:hAnsi="Arial" w:cs="Arial"/>
        </w:rPr>
        <w:t>evelopment</w:t>
      </w:r>
    </w:p>
    <w:p w14:paraId="5636F814" w14:textId="77777777" w:rsidR="00B4305B" w:rsidRPr="00FC1A56" w:rsidRDefault="00B4305B">
      <w:pPr>
        <w:rPr>
          <w:rFonts w:ascii="Arial" w:hAnsi="Arial" w:cs="Arial"/>
          <w:sz w:val="22"/>
          <w:szCs w:val="22"/>
        </w:rPr>
      </w:pPr>
    </w:p>
    <w:p w14:paraId="1B010B30" w14:textId="76C021C3" w:rsidR="00FA66A8" w:rsidRPr="00FC1A56" w:rsidRDefault="002867DA">
      <w:pPr>
        <w:rPr>
          <w:rFonts w:ascii="Arial" w:hAnsi="Arial" w:cs="Arial"/>
          <w:sz w:val="22"/>
          <w:szCs w:val="22"/>
        </w:rPr>
      </w:pPr>
      <w:r w:rsidRPr="00FC1A56">
        <w:rPr>
          <w:rFonts w:ascii="Arial" w:hAnsi="Arial" w:cs="Arial"/>
          <w:sz w:val="22"/>
          <w:szCs w:val="22"/>
        </w:rPr>
        <w:t xml:space="preserve">The following </w:t>
      </w:r>
      <w:r w:rsidR="00FA66A8" w:rsidRPr="00FC1A56">
        <w:rPr>
          <w:rFonts w:ascii="Arial" w:hAnsi="Arial" w:cs="Arial"/>
          <w:sz w:val="22"/>
          <w:szCs w:val="22"/>
        </w:rPr>
        <w:t xml:space="preserve">section </w:t>
      </w:r>
      <w:r w:rsidR="007D123A" w:rsidRPr="00FC1A56">
        <w:rPr>
          <w:rFonts w:ascii="Arial" w:hAnsi="Arial" w:cs="Arial"/>
          <w:sz w:val="22"/>
          <w:szCs w:val="22"/>
        </w:rPr>
        <w:t xml:space="preserve">provides </w:t>
      </w:r>
      <w:r w:rsidR="00667DA6" w:rsidRPr="00FC1A56">
        <w:rPr>
          <w:rFonts w:ascii="Arial" w:hAnsi="Arial" w:cs="Arial"/>
          <w:sz w:val="22"/>
          <w:szCs w:val="22"/>
        </w:rPr>
        <w:t xml:space="preserve">a checklist of </w:t>
      </w:r>
      <w:r w:rsidR="00FA66A8" w:rsidRPr="00FC1A56">
        <w:rPr>
          <w:rFonts w:ascii="Arial" w:hAnsi="Arial" w:cs="Arial"/>
          <w:sz w:val="22"/>
          <w:szCs w:val="22"/>
        </w:rPr>
        <w:t xml:space="preserve">topics that should be considered by each </w:t>
      </w:r>
      <w:r w:rsidR="00DE7E17" w:rsidRPr="00FC1A56">
        <w:rPr>
          <w:rFonts w:ascii="Arial" w:hAnsi="Arial" w:cs="Arial"/>
          <w:sz w:val="22"/>
          <w:szCs w:val="22"/>
        </w:rPr>
        <w:t>institution</w:t>
      </w:r>
      <w:r w:rsidR="00667DA6" w:rsidRPr="00FC1A56">
        <w:rPr>
          <w:rFonts w:ascii="Arial" w:hAnsi="Arial" w:cs="Arial"/>
          <w:sz w:val="22"/>
          <w:szCs w:val="22"/>
        </w:rPr>
        <w:t xml:space="preserve"> when developing their institutional policy</w:t>
      </w:r>
      <w:r w:rsidR="00380A9C" w:rsidRPr="00FC1A56">
        <w:rPr>
          <w:rFonts w:ascii="Arial" w:hAnsi="Arial" w:cs="Arial"/>
          <w:sz w:val="22"/>
          <w:szCs w:val="22"/>
        </w:rPr>
        <w:t xml:space="preserve"> or guidelines for destructive sampling</w:t>
      </w:r>
      <w:r w:rsidR="00667DA6" w:rsidRPr="00FC1A56">
        <w:rPr>
          <w:rFonts w:ascii="Arial" w:hAnsi="Arial" w:cs="Arial"/>
          <w:sz w:val="22"/>
          <w:szCs w:val="22"/>
        </w:rPr>
        <w:t xml:space="preserve">.  </w:t>
      </w:r>
      <w:r w:rsidR="001F3742" w:rsidRPr="00FC1A56">
        <w:rPr>
          <w:rFonts w:ascii="Arial" w:hAnsi="Arial" w:cs="Arial"/>
          <w:sz w:val="22"/>
          <w:szCs w:val="22"/>
        </w:rPr>
        <w:t>E</w:t>
      </w:r>
      <w:r w:rsidR="00FA66A8" w:rsidRPr="00FC1A56">
        <w:rPr>
          <w:rFonts w:ascii="Arial" w:hAnsi="Arial" w:cs="Arial"/>
          <w:sz w:val="22"/>
          <w:szCs w:val="22"/>
        </w:rPr>
        <w:t>xample</w:t>
      </w:r>
      <w:r w:rsidRPr="00FC1A56">
        <w:rPr>
          <w:rFonts w:ascii="Arial" w:hAnsi="Arial" w:cs="Arial"/>
          <w:sz w:val="22"/>
          <w:szCs w:val="22"/>
        </w:rPr>
        <w:t xml:space="preserve"> </w:t>
      </w:r>
      <w:r w:rsidR="001F3742" w:rsidRPr="00FC1A56">
        <w:rPr>
          <w:rFonts w:ascii="Arial" w:hAnsi="Arial" w:cs="Arial"/>
          <w:sz w:val="22"/>
          <w:szCs w:val="22"/>
        </w:rPr>
        <w:t>clauses are provided</w:t>
      </w:r>
      <w:r w:rsidR="004576B2" w:rsidRPr="00FC1A56">
        <w:rPr>
          <w:rFonts w:ascii="Arial" w:hAnsi="Arial" w:cs="Arial"/>
          <w:sz w:val="22"/>
          <w:szCs w:val="22"/>
        </w:rPr>
        <w:t>.</w:t>
      </w:r>
      <w:r w:rsidR="00380A9C" w:rsidRPr="00FC1A56">
        <w:rPr>
          <w:rFonts w:ascii="Arial" w:hAnsi="Arial" w:cs="Arial"/>
          <w:sz w:val="22"/>
          <w:szCs w:val="22"/>
        </w:rPr>
        <w:t xml:space="preserve"> </w:t>
      </w:r>
      <w:r w:rsidR="00FA66A8" w:rsidRPr="00FC1A56">
        <w:rPr>
          <w:rFonts w:ascii="Arial" w:hAnsi="Arial" w:cs="Arial"/>
          <w:sz w:val="22"/>
          <w:szCs w:val="22"/>
        </w:rPr>
        <w:t xml:space="preserve">Collection Managers should review </w:t>
      </w:r>
      <w:r w:rsidR="00DA3913" w:rsidRPr="00FC1A56">
        <w:rPr>
          <w:rFonts w:ascii="Arial" w:hAnsi="Arial" w:cs="Arial"/>
          <w:sz w:val="22"/>
          <w:szCs w:val="22"/>
        </w:rPr>
        <w:t>their institutional policy on a regular basis.</w:t>
      </w:r>
    </w:p>
    <w:p w14:paraId="1216E39E" w14:textId="77777777" w:rsidR="00DA3913" w:rsidRPr="00FC1A56" w:rsidRDefault="00DA3913">
      <w:pPr>
        <w:rPr>
          <w:rFonts w:ascii="Arial" w:hAnsi="Arial" w:cs="Arial"/>
        </w:rPr>
      </w:pPr>
    </w:p>
    <w:p w14:paraId="1326DA33" w14:textId="77777777" w:rsidR="00DA3913" w:rsidRPr="00643B3B" w:rsidRDefault="00DA3913" w:rsidP="00643B3B">
      <w:pPr>
        <w:pStyle w:val="Heading2"/>
        <w:spacing w:before="0"/>
        <w:rPr>
          <w:rFonts w:ascii="Arial" w:hAnsi="Arial" w:cs="Arial"/>
        </w:rPr>
      </w:pPr>
      <w:r w:rsidRPr="00643B3B">
        <w:rPr>
          <w:rFonts w:ascii="Arial" w:hAnsi="Arial" w:cs="Arial"/>
        </w:rPr>
        <w:t>General considerations</w:t>
      </w:r>
    </w:p>
    <w:p w14:paraId="548D9A09" w14:textId="77777777" w:rsidR="00DA3913" w:rsidRPr="00FC1A56" w:rsidRDefault="00DA3913">
      <w:pPr>
        <w:pStyle w:val="ListParagraph"/>
        <w:numPr>
          <w:ilvl w:val="0"/>
          <w:numId w:val="19"/>
        </w:numPr>
        <w:rPr>
          <w:rFonts w:ascii="Arial" w:hAnsi="Arial" w:cs="Arial"/>
          <w:sz w:val="22"/>
          <w:szCs w:val="22"/>
        </w:rPr>
      </w:pPr>
      <w:r w:rsidRPr="00FC1A56">
        <w:rPr>
          <w:rFonts w:ascii="Arial" w:hAnsi="Arial" w:cs="Arial"/>
          <w:sz w:val="22"/>
          <w:szCs w:val="22"/>
        </w:rPr>
        <w:t xml:space="preserve">Who in your organisation has responsibility for sign-off </w:t>
      </w:r>
      <w:r w:rsidR="004703F1" w:rsidRPr="00FC1A56">
        <w:rPr>
          <w:rFonts w:ascii="Arial" w:hAnsi="Arial" w:cs="Arial"/>
          <w:sz w:val="22"/>
          <w:szCs w:val="22"/>
        </w:rPr>
        <w:t xml:space="preserve">of </w:t>
      </w:r>
      <w:r w:rsidRPr="00FC1A56">
        <w:rPr>
          <w:rFonts w:ascii="Arial" w:hAnsi="Arial" w:cs="Arial"/>
          <w:sz w:val="22"/>
          <w:szCs w:val="22"/>
        </w:rPr>
        <w:t>policy documents?</w:t>
      </w:r>
    </w:p>
    <w:p w14:paraId="575B3E5C" w14:textId="3FF51A47" w:rsidR="00DA3913" w:rsidRPr="00FC1A56" w:rsidRDefault="00DA3913">
      <w:pPr>
        <w:pStyle w:val="ListParagraph"/>
        <w:numPr>
          <w:ilvl w:val="0"/>
          <w:numId w:val="19"/>
        </w:numPr>
        <w:rPr>
          <w:rFonts w:ascii="Arial" w:hAnsi="Arial" w:cs="Arial"/>
          <w:sz w:val="22"/>
          <w:szCs w:val="22"/>
        </w:rPr>
      </w:pPr>
      <w:r w:rsidRPr="00FC1A56">
        <w:rPr>
          <w:rFonts w:ascii="Arial" w:hAnsi="Arial" w:cs="Arial"/>
          <w:sz w:val="22"/>
          <w:szCs w:val="22"/>
        </w:rPr>
        <w:t xml:space="preserve">Are there any institutional </w:t>
      </w:r>
      <w:r w:rsidR="00D97CA3" w:rsidRPr="00FC1A56">
        <w:rPr>
          <w:rFonts w:ascii="Arial" w:hAnsi="Arial" w:cs="Arial"/>
          <w:sz w:val="22"/>
          <w:szCs w:val="22"/>
        </w:rPr>
        <w:t>operating protocols t</w:t>
      </w:r>
      <w:r w:rsidRPr="00FC1A56">
        <w:rPr>
          <w:rFonts w:ascii="Arial" w:hAnsi="Arial" w:cs="Arial"/>
          <w:sz w:val="22"/>
          <w:szCs w:val="22"/>
        </w:rPr>
        <w:t>hat need to be followed or referenced?</w:t>
      </w:r>
    </w:p>
    <w:p w14:paraId="62742942" w14:textId="2FCA6C0F" w:rsidR="00DA3913" w:rsidRPr="00FC1A56" w:rsidRDefault="00DA3913">
      <w:pPr>
        <w:pStyle w:val="ListParagraph"/>
        <w:numPr>
          <w:ilvl w:val="0"/>
          <w:numId w:val="19"/>
        </w:numPr>
        <w:rPr>
          <w:rFonts w:ascii="Arial" w:hAnsi="Arial" w:cs="Arial"/>
          <w:sz w:val="22"/>
          <w:szCs w:val="22"/>
        </w:rPr>
      </w:pPr>
      <w:r w:rsidRPr="00FC1A56">
        <w:rPr>
          <w:rFonts w:ascii="Arial" w:hAnsi="Arial" w:cs="Arial"/>
          <w:sz w:val="22"/>
          <w:szCs w:val="22"/>
        </w:rPr>
        <w:t xml:space="preserve">Does </w:t>
      </w:r>
      <w:r w:rsidR="00380A9C" w:rsidRPr="00FC1A56">
        <w:rPr>
          <w:rFonts w:ascii="Arial" w:hAnsi="Arial" w:cs="Arial"/>
          <w:sz w:val="22"/>
          <w:szCs w:val="22"/>
        </w:rPr>
        <w:t xml:space="preserve">the </w:t>
      </w:r>
      <w:r w:rsidRPr="00FC1A56">
        <w:rPr>
          <w:rFonts w:ascii="Arial" w:hAnsi="Arial" w:cs="Arial"/>
          <w:sz w:val="22"/>
          <w:szCs w:val="22"/>
        </w:rPr>
        <w:t xml:space="preserve">policy </w:t>
      </w:r>
      <w:r w:rsidR="00380A9C" w:rsidRPr="00FC1A56">
        <w:rPr>
          <w:rFonts w:ascii="Arial" w:hAnsi="Arial" w:cs="Arial"/>
          <w:sz w:val="22"/>
          <w:szCs w:val="22"/>
        </w:rPr>
        <w:t xml:space="preserve">or guidelines </w:t>
      </w:r>
      <w:r w:rsidRPr="00FC1A56">
        <w:rPr>
          <w:rFonts w:ascii="Arial" w:hAnsi="Arial" w:cs="Arial"/>
          <w:sz w:val="22"/>
          <w:szCs w:val="22"/>
        </w:rPr>
        <w:t xml:space="preserve">need to be cross-referenced in </w:t>
      </w:r>
      <w:r w:rsidR="000279DD" w:rsidRPr="00FC1A56">
        <w:rPr>
          <w:rFonts w:ascii="Arial" w:hAnsi="Arial" w:cs="Arial"/>
          <w:sz w:val="22"/>
          <w:szCs w:val="22"/>
        </w:rPr>
        <w:t>other</w:t>
      </w:r>
      <w:r w:rsidRPr="00FC1A56">
        <w:rPr>
          <w:rFonts w:ascii="Arial" w:hAnsi="Arial" w:cs="Arial"/>
          <w:sz w:val="22"/>
          <w:szCs w:val="22"/>
        </w:rPr>
        <w:t xml:space="preserve"> </w:t>
      </w:r>
      <w:r w:rsidR="00380A9C" w:rsidRPr="00FC1A56">
        <w:rPr>
          <w:rFonts w:ascii="Arial" w:hAnsi="Arial" w:cs="Arial"/>
          <w:sz w:val="22"/>
          <w:szCs w:val="22"/>
        </w:rPr>
        <w:t xml:space="preserve">herbarium </w:t>
      </w:r>
      <w:r w:rsidRPr="00FC1A56">
        <w:rPr>
          <w:rFonts w:ascii="Arial" w:hAnsi="Arial" w:cs="Arial"/>
          <w:sz w:val="22"/>
          <w:szCs w:val="22"/>
        </w:rPr>
        <w:t>institutional policies</w:t>
      </w:r>
      <w:r w:rsidR="00380A9C" w:rsidRPr="00FC1A56">
        <w:rPr>
          <w:rFonts w:ascii="Arial" w:hAnsi="Arial" w:cs="Arial"/>
          <w:sz w:val="22"/>
          <w:szCs w:val="22"/>
        </w:rPr>
        <w:t>,</w:t>
      </w:r>
      <w:r w:rsidRPr="00FC1A56">
        <w:rPr>
          <w:rFonts w:ascii="Arial" w:hAnsi="Arial" w:cs="Arial"/>
          <w:sz w:val="22"/>
          <w:szCs w:val="22"/>
        </w:rPr>
        <w:t xml:space="preserve"> </w:t>
      </w:r>
      <w:proofErr w:type="gramStart"/>
      <w:r w:rsidRPr="00FC1A56">
        <w:rPr>
          <w:rFonts w:ascii="Arial" w:hAnsi="Arial" w:cs="Arial"/>
          <w:sz w:val="22"/>
          <w:szCs w:val="22"/>
        </w:rPr>
        <w:t>procedures</w:t>
      </w:r>
      <w:proofErr w:type="gramEnd"/>
      <w:r w:rsidR="00380A9C" w:rsidRPr="00FC1A56">
        <w:rPr>
          <w:rFonts w:ascii="Arial" w:hAnsi="Arial" w:cs="Arial"/>
          <w:sz w:val="22"/>
          <w:szCs w:val="22"/>
        </w:rPr>
        <w:t xml:space="preserve"> or guidelines</w:t>
      </w:r>
      <w:r w:rsidRPr="00FC1A56">
        <w:rPr>
          <w:rFonts w:ascii="Arial" w:hAnsi="Arial" w:cs="Arial"/>
          <w:sz w:val="22"/>
          <w:szCs w:val="22"/>
        </w:rPr>
        <w:t>?</w:t>
      </w:r>
    </w:p>
    <w:p w14:paraId="1D5FC104" w14:textId="35C74E28" w:rsidR="00667DA6" w:rsidRPr="00643B3B" w:rsidRDefault="001F3742" w:rsidP="00643B3B">
      <w:pPr>
        <w:pStyle w:val="Heading2"/>
        <w:spacing w:before="0"/>
        <w:rPr>
          <w:rFonts w:ascii="Arial" w:hAnsi="Arial" w:cs="Arial"/>
        </w:rPr>
      </w:pPr>
      <w:r w:rsidRPr="00643B3B">
        <w:rPr>
          <w:rFonts w:ascii="Arial" w:hAnsi="Arial" w:cs="Arial"/>
        </w:rPr>
        <w:t>R</w:t>
      </w:r>
      <w:r w:rsidR="004600EC" w:rsidRPr="00643B3B">
        <w:rPr>
          <w:rFonts w:ascii="Arial" w:hAnsi="Arial" w:cs="Arial"/>
        </w:rPr>
        <w:t>equest</w:t>
      </w:r>
      <w:r w:rsidR="006479E0" w:rsidRPr="00643B3B">
        <w:rPr>
          <w:rFonts w:ascii="Arial" w:hAnsi="Arial" w:cs="Arial"/>
        </w:rPr>
        <w:t xml:space="preserve"> and </w:t>
      </w:r>
      <w:r w:rsidR="00473D33" w:rsidRPr="00643B3B">
        <w:rPr>
          <w:rFonts w:ascii="Arial" w:hAnsi="Arial" w:cs="Arial"/>
        </w:rPr>
        <w:t>approval</w:t>
      </w:r>
      <w:r w:rsidR="006479E0" w:rsidRPr="00643B3B">
        <w:rPr>
          <w:rFonts w:ascii="Arial" w:hAnsi="Arial" w:cs="Arial"/>
        </w:rPr>
        <w:t xml:space="preserve"> for destructive sampling</w:t>
      </w:r>
      <w:r w:rsidR="004600EC" w:rsidRPr="00643B3B">
        <w:rPr>
          <w:rFonts w:ascii="Arial" w:hAnsi="Arial" w:cs="Arial"/>
        </w:rPr>
        <w:t>:</w:t>
      </w:r>
    </w:p>
    <w:p w14:paraId="7D7C697A" w14:textId="02FCA0B1" w:rsidR="004F7B8D" w:rsidRPr="00FC1A56" w:rsidRDefault="001F3742" w:rsidP="00643B3B">
      <w:pPr>
        <w:ind w:left="360"/>
        <w:rPr>
          <w:rFonts w:ascii="Arial" w:hAnsi="Arial" w:cs="Arial"/>
          <w:sz w:val="22"/>
          <w:szCs w:val="22"/>
        </w:rPr>
      </w:pPr>
      <w:r w:rsidRPr="00FC1A56">
        <w:rPr>
          <w:rFonts w:ascii="Arial" w:hAnsi="Arial" w:cs="Arial"/>
          <w:sz w:val="22"/>
          <w:szCs w:val="22"/>
        </w:rPr>
        <w:t xml:space="preserve">Herbaria need to ensure that requests for destructive sampling are made by legitimate researchers and are approved by the appropriate people within their herbaria.  As a minimum the policy </w:t>
      </w:r>
      <w:r w:rsidR="00345A58" w:rsidRPr="00FC1A56">
        <w:rPr>
          <w:rFonts w:ascii="Arial" w:hAnsi="Arial" w:cs="Arial"/>
          <w:sz w:val="22"/>
          <w:szCs w:val="22"/>
        </w:rPr>
        <w:t xml:space="preserve">or guidelines </w:t>
      </w:r>
      <w:r w:rsidRPr="00FC1A56">
        <w:rPr>
          <w:rFonts w:ascii="Arial" w:hAnsi="Arial" w:cs="Arial"/>
          <w:sz w:val="22"/>
          <w:szCs w:val="22"/>
        </w:rPr>
        <w:t>should clearly state responsibilities</w:t>
      </w:r>
      <w:r w:rsidR="00345A58" w:rsidRPr="00FC1A56">
        <w:rPr>
          <w:rFonts w:ascii="Arial" w:hAnsi="Arial" w:cs="Arial"/>
          <w:sz w:val="22"/>
          <w:szCs w:val="22"/>
        </w:rPr>
        <w:t xml:space="preserve"> and include:</w:t>
      </w:r>
    </w:p>
    <w:p w14:paraId="28E761E9" w14:textId="77777777" w:rsidR="001F3742" w:rsidRPr="00FC1A56" w:rsidRDefault="001F3742">
      <w:pPr>
        <w:pStyle w:val="ListParagraph"/>
        <w:numPr>
          <w:ilvl w:val="0"/>
          <w:numId w:val="7"/>
        </w:numPr>
        <w:rPr>
          <w:rFonts w:ascii="Arial" w:hAnsi="Arial" w:cs="Arial"/>
          <w:sz w:val="22"/>
          <w:szCs w:val="22"/>
        </w:rPr>
      </w:pPr>
      <w:r w:rsidRPr="00FC1A56">
        <w:rPr>
          <w:rFonts w:ascii="Arial" w:hAnsi="Arial" w:cs="Arial"/>
          <w:sz w:val="22"/>
          <w:szCs w:val="22"/>
        </w:rPr>
        <w:t xml:space="preserve">Who </w:t>
      </w:r>
      <w:proofErr w:type="gramStart"/>
      <w:r w:rsidRPr="00FC1A56">
        <w:rPr>
          <w:rFonts w:ascii="Arial" w:hAnsi="Arial" w:cs="Arial"/>
          <w:sz w:val="22"/>
          <w:szCs w:val="22"/>
        </w:rPr>
        <w:t>is able to</w:t>
      </w:r>
      <w:proofErr w:type="gramEnd"/>
      <w:r w:rsidRPr="00FC1A56">
        <w:rPr>
          <w:rFonts w:ascii="Arial" w:hAnsi="Arial" w:cs="Arial"/>
          <w:sz w:val="22"/>
          <w:szCs w:val="22"/>
        </w:rPr>
        <w:t xml:space="preserve"> request material for destructive sampling?</w:t>
      </w:r>
    </w:p>
    <w:p w14:paraId="4FA3F365" w14:textId="2514F03E" w:rsidR="001F3742" w:rsidRPr="00FC1A56" w:rsidRDefault="00380A9C">
      <w:pPr>
        <w:pStyle w:val="ListParagraph"/>
        <w:numPr>
          <w:ilvl w:val="0"/>
          <w:numId w:val="7"/>
        </w:numPr>
        <w:rPr>
          <w:rFonts w:ascii="Arial" w:hAnsi="Arial" w:cs="Arial"/>
          <w:sz w:val="22"/>
          <w:szCs w:val="22"/>
        </w:rPr>
      </w:pPr>
      <w:r w:rsidRPr="00FC1A56">
        <w:rPr>
          <w:rFonts w:ascii="Arial" w:hAnsi="Arial" w:cs="Arial"/>
          <w:sz w:val="22"/>
          <w:szCs w:val="22"/>
        </w:rPr>
        <w:t xml:space="preserve">In what </w:t>
      </w:r>
      <w:r w:rsidR="001F3742" w:rsidRPr="00FC1A56">
        <w:rPr>
          <w:rFonts w:ascii="Arial" w:hAnsi="Arial" w:cs="Arial"/>
          <w:sz w:val="22"/>
          <w:szCs w:val="22"/>
        </w:rPr>
        <w:t xml:space="preserve">form should the request be </w:t>
      </w:r>
      <w:r w:rsidRPr="00FC1A56">
        <w:rPr>
          <w:rFonts w:ascii="Arial" w:hAnsi="Arial" w:cs="Arial"/>
          <w:sz w:val="22"/>
          <w:szCs w:val="22"/>
        </w:rPr>
        <w:t>made</w:t>
      </w:r>
      <w:r w:rsidR="001F3742" w:rsidRPr="00FC1A56">
        <w:rPr>
          <w:rFonts w:ascii="Arial" w:hAnsi="Arial" w:cs="Arial"/>
          <w:sz w:val="22"/>
          <w:szCs w:val="22"/>
        </w:rPr>
        <w:t>?</w:t>
      </w:r>
      <w:r w:rsidR="009B7C1F" w:rsidRPr="00FC1A56">
        <w:rPr>
          <w:rFonts w:ascii="Arial" w:hAnsi="Arial" w:cs="Arial"/>
          <w:sz w:val="22"/>
          <w:szCs w:val="22"/>
        </w:rPr>
        <w:t xml:space="preserve">  For students, do they need to be sent by supervisors?</w:t>
      </w:r>
    </w:p>
    <w:p w14:paraId="5FBD5C08" w14:textId="77777777" w:rsidR="001F3742" w:rsidRPr="00FC1A56" w:rsidRDefault="001F3742">
      <w:pPr>
        <w:pStyle w:val="ListParagraph"/>
        <w:numPr>
          <w:ilvl w:val="0"/>
          <w:numId w:val="7"/>
        </w:numPr>
        <w:rPr>
          <w:rFonts w:ascii="Arial" w:hAnsi="Arial" w:cs="Arial"/>
          <w:sz w:val="22"/>
          <w:szCs w:val="22"/>
        </w:rPr>
      </w:pPr>
      <w:r w:rsidRPr="00FC1A56">
        <w:rPr>
          <w:rFonts w:ascii="Arial" w:hAnsi="Arial" w:cs="Arial"/>
          <w:sz w:val="22"/>
          <w:szCs w:val="22"/>
        </w:rPr>
        <w:t>Who a</w:t>
      </w:r>
      <w:r w:rsidR="00416FC8" w:rsidRPr="00FC1A56">
        <w:rPr>
          <w:rFonts w:ascii="Arial" w:hAnsi="Arial" w:cs="Arial"/>
          <w:sz w:val="22"/>
          <w:szCs w:val="22"/>
        </w:rPr>
        <w:t>pproves destructive sampling?</w:t>
      </w:r>
      <w:r w:rsidR="006479E0" w:rsidRPr="00FC1A56">
        <w:rPr>
          <w:rFonts w:ascii="Arial" w:hAnsi="Arial" w:cs="Arial"/>
          <w:sz w:val="22"/>
          <w:szCs w:val="22"/>
        </w:rPr>
        <w:t xml:space="preserve">  Is this approval required in writing?</w:t>
      </w:r>
    </w:p>
    <w:p w14:paraId="7E807FC9" w14:textId="77777777" w:rsidR="001F3742" w:rsidRPr="00FC1A56" w:rsidRDefault="00416FC8">
      <w:pPr>
        <w:pStyle w:val="ListParagraph"/>
        <w:numPr>
          <w:ilvl w:val="0"/>
          <w:numId w:val="7"/>
        </w:numPr>
        <w:rPr>
          <w:rFonts w:ascii="Arial" w:hAnsi="Arial" w:cs="Arial"/>
          <w:sz w:val="22"/>
          <w:szCs w:val="22"/>
        </w:rPr>
      </w:pPr>
      <w:r w:rsidRPr="00FC1A56">
        <w:rPr>
          <w:rFonts w:ascii="Arial" w:hAnsi="Arial" w:cs="Arial"/>
          <w:sz w:val="22"/>
          <w:szCs w:val="22"/>
        </w:rPr>
        <w:t>Are there restrictions, or guidelines about w</w:t>
      </w:r>
      <w:r w:rsidR="001F3742" w:rsidRPr="00FC1A56">
        <w:rPr>
          <w:rFonts w:ascii="Arial" w:hAnsi="Arial" w:cs="Arial"/>
          <w:sz w:val="22"/>
          <w:szCs w:val="22"/>
        </w:rPr>
        <w:t xml:space="preserve">hen requests </w:t>
      </w:r>
      <w:r w:rsidRPr="00FC1A56">
        <w:rPr>
          <w:rFonts w:ascii="Arial" w:hAnsi="Arial" w:cs="Arial"/>
          <w:sz w:val="22"/>
          <w:szCs w:val="22"/>
        </w:rPr>
        <w:t>should be</w:t>
      </w:r>
      <w:r w:rsidR="001F3742" w:rsidRPr="00FC1A56">
        <w:rPr>
          <w:rFonts w:ascii="Arial" w:hAnsi="Arial" w:cs="Arial"/>
          <w:sz w:val="22"/>
          <w:szCs w:val="22"/>
        </w:rPr>
        <w:t xml:space="preserve"> made</w:t>
      </w:r>
      <w:r w:rsidRPr="00FC1A56">
        <w:rPr>
          <w:rFonts w:ascii="Arial" w:hAnsi="Arial" w:cs="Arial"/>
          <w:sz w:val="22"/>
          <w:szCs w:val="22"/>
        </w:rPr>
        <w:t>?</w:t>
      </w:r>
    </w:p>
    <w:p w14:paraId="22B33CE7" w14:textId="2F51477A" w:rsidR="001F3742" w:rsidRPr="00FC1A56" w:rsidRDefault="001F3742">
      <w:pPr>
        <w:pStyle w:val="ListParagraph"/>
        <w:numPr>
          <w:ilvl w:val="0"/>
          <w:numId w:val="7"/>
        </w:numPr>
        <w:rPr>
          <w:rFonts w:ascii="Arial" w:hAnsi="Arial" w:cs="Arial"/>
          <w:sz w:val="22"/>
          <w:szCs w:val="22"/>
        </w:rPr>
      </w:pPr>
      <w:r w:rsidRPr="00FC1A56">
        <w:rPr>
          <w:rFonts w:ascii="Arial" w:hAnsi="Arial" w:cs="Arial"/>
          <w:sz w:val="22"/>
          <w:szCs w:val="22"/>
        </w:rPr>
        <w:t xml:space="preserve">Who </w:t>
      </w:r>
      <w:r w:rsidR="009B7C1F" w:rsidRPr="00FC1A56">
        <w:rPr>
          <w:rFonts w:ascii="Arial" w:hAnsi="Arial" w:cs="Arial"/>
          <w:sz w:val="22"/>
          <w:szCs w:val="22"/>
        </w:rPr>
        <w:t xml:space="preserve">approves or declines the </w:t>
      </w:r>
      <w:r w:rsidRPr="00FC1A56">
        <w:rPr>
          <w:rFonts w:ascii="Arial" w:hAnsi="Arial" w:cs="Arial"/>
          <w:sz w:val="22"/>
          <w:szCs w:val="22"/>
        </w:rPr>
        <w:t>destructive sampling</w:t>
      </w:r>
      <w:r w:rsidR="009B7C1F" w:rsidRPr="00FC1A56">
        <w:rPr>
          <w:rFonts w:ascii="Arial" w:hAnsi="Arial" w:cs="Arial"/>
          <w:sz w:val="22"/>
          <w:szCs w:val="22"/>
        </w:rPr>
        <w:t xml:space="preserve"> request</w:t>
      </w:r>
      <w:r w:rsidRPr="00FC1A56">
        <w:rPr>
          <w:rFonts w:ascii="Arial" w:hAnsi="Arial" w:cs="Arial"/>
          <w:sz w:val="22"/>
          <w:szCs w:val="22"/>
        </w:rPr>
        <w:t>?</w:t>
      </w:r>
      <w:r w:rsidR="009B7C1F" w:rsidRPr="00FC1A56">
        <w:rPr>
          <w:rFonts w:ascii="Arial" w:hAnsi="Arial" w:cs="Arial"/>
          <w:sz w:val="22"/>
          <w:szCs w:val="22"/>
        </w:rPr>
        <w:t xml:space="preserve">  Has this been clearly set in </w:t>
      </w:r>
      <w:r w:rsidR="00380A9C" w:rsidRPr="00FC1A56">
        <w:rPr>
          <w:rFonts w:ascii="Arial" w:hAnsi="Arial" w:cs="Arial"/>
          <w:sz w:val="22"/>
          <w:szCs w:val="22"/>
        </w:rPr>
        <w:t xml:space="preserve">herbarium </w:t>
      </w:r>
      <w:r w:rsidR="009B7C1F" w:rsidRPr="00FC1A56">
        <w:rPr>
          <w:rFonts w:ascii="Arial" w:hAnsi="Arial" w:cs="Arial"/>
          <w:sz w:val="22"/>
          <w:szCs w:val="22"/>
        </w:rPr>
        <w:t xml:space="preserve">policy </w:t>
      </w:r>
      <w:r w:rsidR="00345A58" w:rsidRPr="00FC1A56">
        <w:rPr>
          <w:rFonts w:ascii="Arial" w:hAnsi="Arial" w:cs="Arial"/>
          <w:sz w:val="22"/>
          <w:szCs w:val="22"/>
        </w:rPr>
        <w:t>or guidelines</w:t>
      </w:r>
      <w:r w:rsidR="009B7C1F" w:rsidRPr="00FC1A56">
        <w:rPr>
          <w:rFonts w:ascii="Arial" w:hAnsi="Arial" w:cs="Arial"/>
          <w:sz w:val="22"/>
          <w:szCs w:val="22"/>
        </w:rPr>
        <w:t xml:space="preserve"> and have appropriate delegations been recorded?</w:t>
      </w:r>
    </w:p>
    <w:p w14:paraId="51343F8F" w14:textId="77777777" w:rsidR="00416FC8" w:rsidRPr="00FC1A56" w:rsidRDefault="00416FC8">
      <w:pPr>
        <w:pStyle w:val="ListParagraph"/>
        <w:numPr>
          <w:ilvl w:val="0"/>
          <w:numId w:val="7"/>
        </w:numPr>
        <w:rPr>
          <w:rFonts w:ascii="Arial" w:hAnsi="Arial" w:cs="Arial"/>
          <w:sz w:val="22"/>
          <w:szCs w:val="22"/>
        </w:rPr>
      </w:pPr>
      <w:r w:rsidRPr="00FC1A56">
        <w:rPr>
          <w:rFonts w:ascii="Arial" w:hAnsi="Arial" w:cs="Arial"/>
          <w:sz w:val="22"/>
          <w:szCs w:val="22"/>
        </w:rPr>
        <w:t>Are there types of activities for which destructive sampling will not be approved?</w:t>
      </w:r>
    </w:p>
    <w:p w14:paraId="5C774264" w14:textId="77777777" w:rsidR="00416FC8" w:rsidRPr="00FC1A56" w:rsidRDefault="00416FC8">
      <w:pPr>
        <w:pStyle w:val="ListParagraph"/>
        <w:numPr>
          <w:ilvl w:val="0"/>
          <w:numId w:val="7"/>
        </w:numPr>
        <w:rPr>
          <w:rFonts w:ascii="Arial" w:hAnsi="Arial" w:cs="Arial"/>
          <w:sz w:val="22"/>
          <w:szCs w:val="22"/>
        </w:rPr>
      </w:pPr>
      <w:r w:rsidRPr="00FC1A56">
        <w:rPr>
          <w:rFonts w:ascii="Arial" w:hAnsi="Arial" w:cs="Arial"/>
          <w:sz w:val="22"/>
          <w:szCs w:val="22"/>
        </w:rPr>
        <w:t>Are there ethical or cultural considerations that may restrict destructive sampling?</w:t>
      </w:r>
    </w:p>
    <w:p w14:paraId="663AD051" w14:textId="77777777" w:rsidR="00416FC8" w:rsidRPr="00FC1A56" w:rsidRDefault="00416FC8">
      <w:pPr>
        <w:pStyle w:val="ListParagraph"/>
        <w:numPr>
          <w:ilvl w:val="0"/>
          <w:numId w:val="7"/>
        </w:numPr>
        <w:rPr>
          <w:rFonts w:ascii="Arial" w:hAnsi="Arial" w:cs="Arial"/>
          <w:sz w:val="22"/>
          <w:szCs w:val="22"/>
        </w:rPr>
      </w:pPr>
      <w:r w:rsidRPr="00FC1A56">
        <w:rPr>
          <w:rFonts w:ascii="Arial" w:hAnsi="Arial" w:cs="Arial"/>
          <w:sz w:val="22"/>
          <w:szCs w:val="22"/>
        </w:rPr>
        <w:t xml:space="preserve">Are there legislative restrictions?  What international, </w:t>
      </w:r>
      <w:proofErr w:type="gramStart"/>
      <w:r w:rsidRPr="00FC1A56">
        <w:rPr>
          <w:rFonts w:ascii="Arial" w:hAnsi="Arial" w:cs="Arial"/>
          <w:sz w:val="22"/>
          <w:szCs w:val="22"/>
        </w:rPr>
        <w:t>national</w:t>
      </w:r>
      <w:proofErr w:type="gramEnd"/>
      <w:r w:rsidRPr="00FC1A56">
        <w:rPr>
          <w:rFonts w:ascii="Arial" w:hAnsi="Arial" w:cs="Arial"/>
          <w:sz w:val="22"/>
          <w:szCs w:val="22"/>
        </w:rPr>
        <w:t xml:space="preserve"> and regional legislation may restrict destructive sampling?</w:t>
      </w:r>
    </w:p>
    <w:p w14:paraId="79569308" w14:textId="387EA2FA" w:rsidR="00416FC8" w:rsidRPr="00FC1A56" w:rsidRDefault="00416FC8">
      <w:pPr>
        <w:pStyle w:val="ListParagraph"/>
        <w:numPr>
          <w:ilvl w:val="0"/>
          <w:numId w:val="7"/>
        </w:numPr>
        <w:rPr>
          <w:rFonts w:ascii="Arial" w:hAnsi="Arial" w:cs="Arial"/>
          <w:sz w:val="22"/>
          <w:szCs w:val="22"/>
        </w:rPr>
      </w:pPr>
      <w:r w:rsidRPr="00FC1A56">
        <w:rPr>
          <w:rFonts w:ascii="Arial" w:hAnsi="Arial" w:cs="Arial"/>
          <w:sz w:val="22"/>
          <w:szCs w:val="22"/>
        </w:rPr>
        <w:t xml:space="preserve">Are there permit or privacy restrictions?  (e.g. some material may </w:t>
      </w:r>
      <w:r w:rsidR="00345A58" w:rsidRPr="00FC1A56">
        <w:rPr>
          <w:rFonts w:ascii="Arial" w:hAnsi="Arial" w:cs="Arial"/>
          <w:sz w:val="22"/>
          <w:szCs w:val="22"/>
        </w:rPr>
        <w:t>have</w:t>
      </w:r>
      <w:r w:rsidRPr="00FC1A56">
        <w:rPr>
          <w:rFonts w:ascii="Arial" w:hAnsi="Arial" w:cs="Arial"/>
          <w:sz w:val="22"/>
          <w:szCs w:val="22"/>
        </w:rPr>
        <w:t xml:space="preserve"> been collected under a permit that prevents some types of analysis)</w:t>
      </w:r>
    </w:p>
    <w:p w14:paraId="0953916C" w14:textId="77777777" w:rsidR="00416FC8" w:rsidRPr="00643B3B" w:rsidRDefault="00416FC8">
      <w:pPr>
        <w:pStyle w:val="ListParagraph"/>
        <w:rPr>
          <w:rFonts w:ascii="Arial" w:hAnsi="Arial" w:cs="Arial"/>
        </w:rPr>
      </w:pPr>
    </w:p>
    <w:tbl>
      <w:tblPr>
        <w:tblStyle w:val="TableGrid"/>
        <w:tblW w:w="0" w:type="auto"/>
        <w:shd w:val="clear" w:color="auto" w:fill="D6E3BC" w:themeFill="accent3" w:themeFillTint="66"/>
        <w:tblLook w:val="04A0" w:firstRow="1" w:lastRow="0" w:firstColumn="1" w:lastColumn="0" w:noHBand="0" w:noVBand="1"/>
      </w:tblPr>
      <w:tblGrid>
        <w:gridCol w:w="9855"/>
      </w:tblGrid>
      <w:tr w:rsidR="00990961" w:rsidRPr="00FC1A56" w14:paraId="14FD93A7" w14:textId="77777777" w:rsidTr="00990961">
        <w:tc>
          <w:tcPr>
            <w:tcW w:w="9855" w:type="dxa"/>
            <w:shd w:val="clear" w:color="auto" w:fill="D6E3BC" w:themeFill="accent3" w:themeFillTint="66"/>
          </w:tcPr>
          <w:p w14:paraId="65FE84EB" w14:textId="77777777" w:rsidR="00990961" w:rsidRPr="00FC1A56" w:rsidRDefault="00990961" w:rsidP="00643B3B">
            <w:pPr>
              <w:outlineLvl w:val="0"/>
              <w:rPr>
                <w:rFonts w:ascii="Arial" w:eastAsiaTheme="majorEastAsia" w:hAnsi="Arial" w:cs="Arial"/>
                <w:b/>
                <w:bCs/>
                <w:color w:val="4F81BD" w:themeColor="accent1"/>
                <w:sz w:val="22"/>
                <w:szCs w:val="22"/>
              </w:rPr>
            </w:pPr>
            <w:r w:rsidRPr="00FC1A56">
              <w:rPr>
                <w:rFonts w:ascii="Arial" w:hAnsi="Arial" w:cs="Arial"/>
                <w:b/>
                <w:sz w:val="22"/>
                <w:szCs w:val="22"/>
              </w:rPr>
              <w:t>Example clauses:</w:t>
            </w:r>
          </w:p>
          <w:p w14:paraId="703E1D69" w14:textId="77777777" w:rsidR="00990961" w:rsidRPr="00FC1A56" w:rsidRDefault="00990961" w:rsidP="00643B3B">
            <w:pPr>
              <w:numPr>
                <w:ilvl w:val="0"/>
                <w:numId w:val="2"/>
              </w:numPr>
              <w:outlineLvl w:val="0"/>
              <w:rPr>
                <w:rFonts w:ascii="Arial" w:eastAsiaTheme="majorEastAsia" w:hAnsi="Arial" w:cs="Arial"/>
                <w:b/>
                <w:bCs/>
                <w:color w:val="4F81BD" w:themeColor="accent1"/>
                <w:sz w:val="22"/>
                <w:szCs w:val="22"/>
              </w:rPr>
            </w:pPr>
            <w:r w:rsidRPr="00FC1A56">
              <w:rPr>
                <w:rFonts w:ascii="Arial" w:hAnsi="Arial" w:cs="Arial"/>
                <w:sz w:val="22"/>
                <w:szCs w:val="22"/>
              </w:rPr>
              <w:t>Requests to destructively sample specimens are to be made in writing to the Collections Manager.</w:t>
            </w:r>
          </w:p>
          <w:p w14:paraId="19FB3085" w14:textId="77777777" w:rsidR="00990961" w:rsidRPr="00643B3B" w:rsidRDefault="00990961" w:rsidP="00643B3B">
            <w:pPr>
              <w:numPr>
                <w:ilvl w:val="0"/>
                <w:numId w:val="2"/>
              </w:numPr>
              <w:outlineLvl w:val="0"/>
              <w:rPr>
                <w:rFonts w:ascii="Arial" w:hAnsi="Arial" w:cs="Arial"/>
                <w:sz w:val="22"/>
                <w:szCs w:val="22"/>
              </w:rPr>
            </w:pPr>
            <w:r w:rsidRPr="00FC1A56">
              <w:rPr>
                <w:rFonts w:ascii="Arial" w:hAnsi="Arial" w:cs="Arial"/>
                <w:sz w:val="22"/>
                <w:szCs w:val="22"/>
              </w:rPr>
              <w:t>Where possible, requests to destructively sample specimens on loan should be made at the time the loan is requested.</w:t>
            </w:r>
          </w:p>
          <w:p w14:paraId="54811D08" w14:textId="77777777" w:rsidR="00990961" w:rsidRPr="00FC1A56" w:rsidRDefault="00990961" w:rsidP="00643B3B">
            <w:pPr>
              <w:numPr>
                <w:ilvl w:val="0"/>
                <w:numId w:val="2"/>
              </w:numPr>
              <w:outlineLvl w:val="0"/>
              <w:rPr>
                <w:rFonts w:ascii="Arial" w:eastAsiaTheme="majorEastAsia" w:hAnsi="Arial" w:cs="Arial"/>
                <w:b/>
                <w:bCs/>
                <w:color w:val="4F81BD" w:themeColor="accent1"/>
                <w:sz w:val="22"/>
                <w:szCs w:val="22"/>
              </w:rPr>
            </w:pPr>
            <w:r w:rsidRPr="00FC1A56">
              <w:rPr>
                <w:rFonts w:ascii="Arial" w:hAnsi="Arial" w:cs="Arial"/>
                <w:sz w:val="22"/>
                <w:szCs w:val="22"/>
              </w:rPr>
              <w:t>For large or complicated requests, researchers are encouraged to visit the herbarium to select specimens for sampling.</w:t>
            </w:r>
          </w:p>
          <w:p w14:paraId="78439704" w14:textId="77777777" w:rsidR="00416FC8" w:rsidRPr="00643B3B" w:rsidRDefault="00416FC8" w:rsidP="00643B3B">
            <w:pPr>
              <w:numPr>
                <w:ilvl w:val="0"/>
                <w:numId w:val="2"/>
              </w:numPr>
              <w:outlineLvl w:val="0"/>
              <w:rPr>
                <w:rFonts w:ascii="Arial" w:hAnsi="Arial" w:cs="Arial"/>
                <w:sz w:val="22"/>
                <w:szCs w:val="22"/>
              </w:rPr>
            </w:pPr>
            <w:r w:rsidRPr="00FC1A56">
              <w:rPr>
                <w:rFonts w:ascii="Arial" w:hAnsi="Arial" w:cs="Arial"/>
                <w:sz w:val="22"/>
                <w:szCs w:val="22"/>
              </w:rPr>
              <w:t xml:space="preserve">Destructive sampling for bioprospecting is normally not allowed and will only be approved if documentation is provided demonstrating the prior informed consent of a majority of iwi, hapu or whanau exercising </w:t>
            </w:r>
            <w:proofErr w:type="spellStart"/>
            <w:r w:rsidRPr="00FC1A56">
              <w:rPr>
                <w:rFonts w:ascii="Arial" w:hAnsi="Arial" w:cs="Arial"/>
                <w:sz w:val="22"/>
                <w:szCs w:val="22"/>
              </w:rPr>
              <w:t>manawhenua</w:t>
            </w:r>
            <w:proofErr w:type="spellEnd"/>
            <w:r w:rsidRPr="00FC1A56">
              <w:rPr>
                <w:rFonts w:ascii="Arial" w:hAnsi="Arial" w:cs="Arial"/>
                <w:sz w:val="22"/>
                <w:szCs w:val="22"/>
              </w:rPr>
              <w:t xml:space="preserve"> over the collecting locality.</w:t>
            </w:r>
          </w:p>
          <w:p w14:paraId="54056FDC" w14:textId="6D3F1467" w:rsidR="00416FC8" w:rsidRPr="00643B3B" w:rsidRDefault="00416FC8" w:rsidP="00643B3B">
            <w:pPr>
              <w:numPr>
                <w:ilvl w:val="0"/>
                <w:numId w:val="2"/>
              </w:numPr>
              <w:outlineLvl w:val="0"/>
              <w:rPr>
                <w:rFonts w:ascii="Arial" w:hAnsi="Arial" w:cs="Arial"/>
                <w:sz w:val="22"/>
                <w:szCs w:val="22"/>
              </w:rPr>
            </w:pPr>
            <w:r w:rsidRPr="00FC1A56">
              <w:rPr>
                <w:rFonts w:ascii="Arial" w:hAnsi="Arial" w:cs="Arial"/>
                <w:sz w:val="22"/>
                <w:szCs w:val="22"/>
              </w:rPr>
              <w:t xml:space="preserve">Approval to use herbarium samples as sources of DNA for experiments involving genetic modification as interpreted by </w:t>
            </w:r>
            <w:r w:rsidR="00480FE6" w:rsidRPr="00FC1A56">
              <w:rPr>
                <w:rFonts w:ascii="Arial" w:hAnsi="Arial" w:cs="Arial"/>
                <w:sz w:val="22"/>
                <w:szCs w:val="22"/>
              </w:rPr>
              <w:t>Environmental Risk Management Authority, New Zealand (</w:t>
            </w:r>
            <w:r w:rsidRPr="00FC1A56">
              <w:rPr>
                <w:rFonts w:ascii="Arial" w:hAnsi="Arial" w:cs="Arial"/>
                <w:sz w:val="22"/>
                <w:szCs w:val="22"/>
              </w:rPr>
              <w:t>ERMA NZ</w:t>
            </w:r>
            <w:r w:rsidR="00480FE6" w:rsidRPr="00FC1A56">
              <w:rPr>
                <w:rFonts w:ascii="Arial" w:hAnsi="Arial" w:cs="Arial"/>
                <w:sz w:val="22"/>
                <w:szCs w:val="22"/>
              </w:rPr>
              <w:t xml:space="preserve">) </w:t>
            </w:r>
            <w:r w:rsidRPr="00FC1A56">
              <w:rPr>
                <w:rFonts w:ascii="Arial" w:hAnsi="Arial" w:cs="Arial"/>
                <w:sz w:val="22"/>
                <w:szCs w:val="22"/>
              </w:rPr>
              <w:t xml:space="preserve"> under the HSNO Act will not be given unless documentation is provided demonstrating the prior informed consent of a majority of iwi, hapu or whanau exercising </w:t>
            </w:r>
            <w:proofErr w:type="spellStart"/>
            <w:r w:rsidRPr="00FC1A56">
              <w:rPr>
                <w:rFonts w:ascii="Arial" w:hAnsi="Arial" w:cs="Arial"/>
                <w:sz w:val="22"/>
                <w:szCs w:val="22"/>
              </w:rPr>
              <w:t>manawhenua</w:t>
            </w:r>
            <w:proofErr w:type="spellEnd"/>
            <w:r w:rsidRPr="00FC1A56">
              <w:rPr>
                <w:rFonts w:ascii="Arial" w:hAnsi="Arial" w:cs="Arial"/>
                <w:sz w:val="22"/>
                <w:szCs w:val="22"/>
              </w:rPr>
              <w:t xml:space="preserve"> over the collecting locality</w:t>
            </w:r>
            <w:r w:rsidR="00345A58" w:rsidRPr="00FC1A56">
              <w:rPr>
                <w:rFonts w:ascii="Arial" w:hAnsi="Arial" w:cs="Arial"/>
                <w:sz w:val="22"/>
                <w:szCs w:val="22"/>
              </w:rPr>
              <w:t>.</w:t>
            </w:r>
          </w:p>
          <w:p w14:paraId="6FA12B0D" w14:textId="77777777" w:rsidR="00990961" w:rsidRPr="00643B3B" w:rsidRDefault="00990961">
            <w:pPr>
              <w:rPr>
                <w:rFonts w:ascii="Arial" w:hAnsi="Arial" w:cs="Arial"/>
              </w:rPr>
            </w:pPr>
          </w:p>
        </w:tc>
      </w:tr>
    </w:tbl>
    <w:p w14:paraId="5F161FF1" w14:textId="0D5B0D30" w:rsidR="00B0372E" w:rsidRDefault="00B0372E" w:rsidP="00643B3B">
      <w:pPr>
        <w:pStyle w:val="Heading2"/>
        <w:numPr>
          <w:ilvl w:val="0"/>
          <w:numId w:val="0"/>
        </w:numPr>
        <w:spacing w:before="0"/>
        <w:ind w:left="360"/>
        <w:rPr>
          <w:rFonts w:ascii="Arial" w:hAnsi="Arial" w:cs="Arial"/>
        </w:rPr>
      </w:pPr>
    </w:p>
    <w:p w14:paraId="7915948B" w14:textId="77777777" w:rsidR="00B0372E" w:rsidRDefault="00B0372E">
      <w:pPr>
        <w:rPr>
          <w:rFonts w:ascii="Arial" w:eastAsiaTheme="majorEastAsia" w:hAnsi="Arial" w:cs="Arial"/>
          <w:b/>
          <w:bCs/>
          <w:sz w:val="26"/>
          <w:szCs w:val="26"/>
        </w:rPr>
      </w:pPr>
      <w:r>
        <w:rPr>
          <w:rFonts w:ascii="Arial" w:hAnsi="Arial" w:cs="Arial"/>
        </w:rPr>
        <w:br w:type="page"/>
      </w:r>
    </w:p>
    <w:p w14:paraId="6ED45C2E" w14:textId="77777777" w:rsidR="004600EC" w:rsidRPr="00643B3B" w:rsidRDefault="001F3742" w:rsidP="00643B3B">
      <w:pPr>
        <w:pStyle w:val="Heading2"/>
        <w:spacing w:before="0"/>
        <w:rPr>
          <w:rFonts w:ascii="Arial" w:hAnsi="Arial" w:cs="Arial"/>
        </w:rPr>
      </w:pPr>
      <w:r w:rsidRPr="00643B3B">
        <w:rPr>
          <w:rFonts w:ascii="Arial" w:hAnsi="Arial" w:cs="Arial"/>
        </w:rPr>
        <w:lastRenderedPageBreak/>
        <w:t>Material available for sampling</w:t>
      </w:r>
    </w:p>
    <w:p w14:paraId="63E145AC" w14:textId="77777777" w:rsidR="004F7B8D" w:rsidRPr="00FC1A56" w:rsidRDefault="001F3742" w:rsidP="00643B3B">
      <w:pPr>
        <w:ind w:left="360"/>
        <w:rPr>
          <w:rFonts w:ascii="Arial" w:hAnsi="Arial" w:cs="Arial"/>
          <w:sz w:val="22"/>
          <w:szCs w:val="22"/>
        </w:rPr>
      </w:pPr>
      <w:r w:rsidRPr="00FC1A56">
        <w:rPr>
          <w:rFonts w:ascii="Arial" w:hAnsi="Arial" w:cs="Arial"/>
          <w:sz w:val="22"/>
          <w:szCs w:val="22"/>
        </w:rPr>
        <w:t xml:space="preserve">Not all material within a collection may be available for destructive sampling.  The policy should clearly </w:t>
      </w:r>
      <w:r w:rsidR="004576B2" w:rsidRPr="00FC1A56">
        <w:rPr>
          <w:rFonts w:ascii="Arial" w:hAnsi="Arial" w:cs="Arial"/>
          <w:sz w:val="22"/>
          <w:szCs w:val="22"/>
        </w:rPr>
        <w:t xml:space="preserve">identify </w:t>
      </w:r>
      <w:r w:rsidR="00DA3913" w:rsidRPr="00FC1A56">
        <w:rPr>
          <w:rFonts w:ascii="Arial" w:hAnsi="Arial" w:cs="Arial"/>
          <w:sz w:val="22"/>
          <w:szCs w:val="22"/>
        </w:rPr>
        <w:t xml:space="preserve">material </w:t>
      </w:r>
      <w:r w:rsidR="004576B2" w:rsidRPr="00FC1A56">
        <w:rPr>
          <w:rFonts w:ascii="Arial" w:hAnsi="Arial" w:cs="Arial"/>
          <w:sz w:val="22"/>
          <w:szCs w:val="22"/>
        </w:rPr>
        <w:t>that may be excluded</w:t>
      </w:r>
      <w:r w:rsidR="00DA3913" w:rsidRPr="00FC1A56">
        <w:rPr>
          <w:rFonts w:ascii="Arial" w:hAnsi="Arial" w:cs="Arial"/>
          <w:sz w:val="22"/>
          <w:szCs w:val="22"/>
        </w:rPr>
        <w:t>.</w:t>
      </w:r>
      <w:r w:rsidR="00990961" w:rsidRPr="00FC1A56">
        <w:rPr>
          <w:rFonts w:ascii="Arial" w:hAnsi="Arial" w:cs="Arial"/>
          <w:sz w:val="22"/>
          <w:szCs w:val="22"/>
        </w:rPr>
        <w:t xml:space="preserve"> </w:t>
      </w:r>
    </w:p>
    <w:p w14:paraId="543AC627" w14:textId="77777777" w:rsidR="00990961" w:rsidRPr="00FC1A56" w:rsidRDefault="00990961">
      <w:pPr>
        <w:pStyle w:val="ListParagraph"/>
        <w:numPr>
          <w:ilvl w:val="0"/>
          <w:numId w:val="8"/>
        </w:numPr>
        <w:rPr>
          <w:rFonts w:ascii="Arial" w:hAnsi="Arial" w:cs="Arial"/>
          <w:sz w:val="22"/>
          <w:szCs w:val="22"/>
        </w:rPr>
      </w:pPr>
      <w:r w:rsidRPr="00FC1A56">
        <w:rPr>
          <w:rFonts w:ascii="Arial" w:hAnsi="Arial" w:cs="Arial"/>
          <w:sz w:val="22"/>
          <w:szCs w:val="22"/>
        </w:rPr>
        <w:t>Is there material that may not be sampled under any, or exceptional, circumstances?</w:t>
      </w:r>
      <w:r w:rsidR="00F453D1" w:rsidRPr="00FC1A56">
        <w:rPr>
          <w:rFonts w:ascii="Arial" w:hAnsi="Arial" w:cs="Arial"/>
          <w:sz w:val="22"/>
          <w:szCs w:val="22"/>
        </w:rPr>
        <w:t xml:space="preserve">  Will sampling be allowed of Types and significant historic specimens?  If so, under what circumstances?</w:t>
      </w:r>
    </w:p>
    <w:p w14:paraId="6DD0AADE" w14:textId="77777777" w:rsidR="00483EC1" w:rsidRPr="00FC1A56" w:rsidRDefault="00990961">
      <w:pPr>
        <w:pStyle w:val="ListParagraph"/>
        <w:numPr>
          <w:ilvl w:val="0"/>
          <w:numId w:val="8"/>
        </w:numPr>
        <w:rPr>
          <w:rFonts w:ascii="Arial" w:hAnsi="Arial" w:cs="Arial"/>
          <w:sz w:val="22"/>
          <w:szCs w:val="22"/>
        </w:rPr>
      </w:pPr>
      <w:r w:rsidRPr="00FC1A56">
        <w:rPr>
          <w:rFonts w:ascii="Arial" w:hAnsi="Arial" w:cs="Arial"/>
          <w:sz w:val="22"/>
          <w:szCs w:val="22"/>
        </w:rPr>
        <w:t>Is the material expendable, replaceable and/or of sufficient quantity that the scientific value of t</w:t>
      </w:r>
      <w:r w:rsidR="00483EC1" w:rsidRPr="00FC1A56">
        <w:rPr>
          <w:rFonts w:ascii="Arial" w:hAnsi="Arial" w:cs="Arial"/>
          <w:sz w:val="22"/>
          <w:szCs w:val="22"/>
        </w:rPr>
        <w:t>he specimen is not jeopardised?</w:t>
      </w:r>
    </w:p>
    <w:p w14:paraId="79380BA5" w14:textId="27FEAD7A" w:rsidR="004576B2" w:rsidRPr="00FC1A56" w:rsidRDefault="004576B2">
      <w:pPr>
        <w:pStyle w:val="ListParagraph"/>
        <w:numPr>
          <w:ilvl w:val="0"/>
          <w:numId w:val="8"/>
        </w:numPr>
        <w:rPr>
          <w:rFonts w:ascii="Arial" w:hAnsi="Arial" w:cs="Arial"/>
          <w:sz w:val="22"/>
          <w:szCs w:val="22"/>
        </w:rPr>
      </w:pPr>
      <w:r w:rsidRPr="00FC1A56">
        <w:rPr>
          <w:rFonts w:ascii="Arial" w:hAnsi="Arial" w:cs="Arial"/>
          <w:sz w:val="22"/>
          <w:szCs w:val="22"/>
        </w:rPr>
        <w:t>Is the material of sufficient quality and with an appropriate curatorial history (e.g. chemical or other treatments)?</w:t>
      </w:r>
    </w:p>
    <w:p w14:paraId="7623A2AA" w14:textId="3B026C65" w:rsidR="00990961" w:rsidRPr="00FC1A56" w:rsidRDefault="00483EC1">
      <w:pPr>
        <w:pStyle w:val="ListParagraph"/>
        <w:numPr>
          <w:ilvl w:val="0"/>
          <w:numId w:val="8"/>
        </w:numPr>
        <w:rPr>
          <w:rFonts w:ascii="Arial" w:hAnsi="Arial" w:cs="Arial"/>
          <w:sz w:val="22"/>
          <w:szCs w:val="22"/>
        </w:rPr>
      </w:pPr>
      <w:r w:rsidRPr="00FC1A56">
        <w:rPr>
          <w:rFonts w:ascii="Arial" w:hAnsi="Arial" w:cs="Arial"/>
          <w:sz w:val="22"/>
          <w:szCs w:val="22"/>
        </w:rPr>
        <w:t>Are there sufficient specimens of that taxon in the herbarium to allow sampling?</w:t>
      </w:r>
    </w:p>
    <w:p w14:paraId="502438FC" w14:textId="77777777" w:rsidR="00416FC8" w:rsidRPr="00FC1A56" w:rsidRDefault="00416FC8">
      <w:pPr>
        <w:pStyle w:val="ListParagraph"/>
        <w:numPr>
          <w:ilvl w:val="0"/>
          <w:numId w:val="8"/>
        </w:numPr>
        <w:rPr>
          <w:rFonts w:ascii="Arial" w:hAnsi="Arial" w:cs="Arial"/>
          <w:sz w:val="22"/>
          <w:szCs w:val="22"/>
        </w:rPr>
      </w:pPr>
      <w:r w:rsidRPr="00FC1A56">
        <w:rPr>
          <w:rFonts w:ascii="Arial" w:hAnsi="Arial" w:cs="Arial"/>
          <w:sz w:val="22"/>
          <w:szCs w:val="22"/>
        </w:rPr>
        <w:t>Are there additional conditions that apply when sampling is permitted of otherwise restricted material?</w:t>
      </w:r>
    </w:p>
    <w:p w14:paraId="18AB04AD" w14:textId="77777777" w:rsidR="00990961" w:rsidRPr="00FC1A56" w:rsidRDefault="00990961">
      <w:pPr>
        <w:pStyle w:val="ListParagraph"/>
        <w:numPr>
          <w:ilvl w:val="0"/>
          <w:numId w:val="8"/>
        </w:numPr>
        <w:rPr>
          <w:rFonts w:ascii="Arial" w:hAnsi="Arial" w:cs="Arial"/>
          <w:sz w:val="22"/>
          <w:szCs w:val="22"/>
        </w:rPr>
      </w:pPr>
      <w:r w:rsidRPr="00FC1A56">
        <w:rPr>
          <w:rFonts w:ascii="Arial" w:hAnsi="Arial" w:cs="Arial"/>
          <w:sz w:val="22"/>
          <w:szCs w:val="22"/>
        </w:rPr>
        <w:t>Will repeated sampling from the same specimen be allowed for the same purpose?</w:t>
      </w:r>
      <w:r w:rsidR="00DA3913" w:rsidRPr="00FC1A56">
        <w:rPr>
          <w:rFonts w:ascii="Arial" w:hAnsi="Arial" w:cs="Arial"/>
          <w:sz w:val="22"/>
          <w:szCs w:val="22"/>
        </w:rPr>
        <w:t xml:space="preserve">  Or for different purposes?</w:t>
      </w:r>
    </w:p>
    <w:p w14:paraId="73DF0E40" w14:textId="77777777" w:rsidR="00990961" w:rsidRPr="00FC1A56" w:rsidRDefault="00990961">
      <w:pPr>
        <w:pStyle w:val="ListParagraph"/>
        <w:numPr>
          <w:ilvl w:val="0"/>
          <w:numId w:val="8"/>
        </w:numPr>
        <w:rPr>
          <w:rFonts w:ascii="Arial" w:hAnsi="Arial" w:cs="Arial"/>
          <w:sz w:val="22"/>
          <w:szCs w:val="22"/>
        </w:rPr>
      </w:pPr>
      <w:r w:rsidRPr="00FC1A56">
        <w:rPr>
          <w:rFonts w:ascii="Arial" w:hAnsi="Arial" w:cs="Arial"/>
          <w:sz w:val="22"/>
          <w:szCs w:val="22"/>
        </w:rPr>
        <w:t xml:space="preserve">What material may be removed from a specimen?  </w:t>
      </w:r>
    </w:p>
    <w:p w14:paraId="4F32B04D" w14:textId="77777777" w:rsidR="009B7C1F" w:rsidRPr="00FC1A56" w:rsidRDefault="009B7C1F">
      <w:pPr>
        <w:pStyle w:val="ListParagraph"/>
        <w:numPr>
          <w:ilvl w:val="0"/>
          <w:numId w:val="8"/>
        </w:numPr>
        <w:rPr>
          <w:rFonts w:ascii="Arial" w:hAnsi="Arial" w:cs="Arial"/>
          <w:sz w:val="22"/>
          <w:szCs w:val="22"/>
        </w:rPr>
      </w:pPr>
      <w:r w:rsidRPr="00FC1A56">
        <w:rPr>
          <w:rFonts w:ascii="Arial" w:hAnsi="Arial" w:cs="Arial"/>
          <w:sz w:val="22"/>
          <w:szCs w:val="22"/>
        </w:rPr>
        <w:t>Is destructive sampling restricted to particular “organs”?  Or may all be sampled?</w:t>
      </w:r>
    </w:p>
    <w:p w14:paraId="66A247F9" w14:textId="77777777" w:rsidR="00990961" w:rsidRPr="00643B3B" w:rsidRDefault="00990961">
      <w:pPr>
        <w:pStyle w:val="ListParagraph"/>
        <w:rPr>
          <w:rFonts w:ascii="Arial" w:hAnsi="Arial" w:cs="Arial"/>
          <w:highlight w:val="yellow"/>
        </w:rPr>
      </w:pPr>
    </w:p>
    <w:tbl>
      <w:tblPr>
        <w:tblStyle w:val="TableGrid"/>
        <w:tblW w:w="0" w:type="auto"/>
        <w:shd w:val="clear" w:color="auto" w:fill="D6E3BC" w:themeFill="accent3" w:themeFillTint="66"/>
        <w:tblLook w:val="04A0" w:firstRow="1" w:lastRow="0" w:firstColumn="1" w:lastColumn="0" w:noHBand="0" w:noVBand="1"/>
      </w:tblPr>
      <w:tblGrid>
        <w:gridCol w:w="9855"/>
      </w:tblGrid>
      <w:tr w:rsidR="00990961" w:rsidRPr="00FC1A56" w14:paraId="249F2EC5" w14:textId="77777777" w:rsidTr="00990961">
        <w:tc>
          <w:tcPr>
            <w:tcW w:w="9855" w:type="dxa"/>
            <w:shd w:val="clear" w:color="auto" w:fill="D6E3BC" w:themeFill="accent3" w:themeFillTint="66"/>
          </w:tcPr>
          <w:p w14:paraId="7AAFF8AA" w14:textId="77777777" w:rsidR="00990961" w:rsidRPr="00FC1A56" w:rsidRDefault="00990961" w:rsidP="00643B3B">
            <w:pPr>
              <w:outlineLvl w:val="0"/>
              <w:rPr>
                <w:rFonts w:ascii="Arial" w:eastAsiaTheme="majorEastAsia" w:hAnsi="Arial" w:cs="Arial"/>
                <w:b/>
                <w:bCs/>
                <w:color w:val="4F81BD" w:themeColor="accent1"/>
                <w:sz w:val="22"/>
                <w:szCs w:val="22"/>
              </w:rPr>
            </w:pPr>
            <w:r w:rsidRPr="00FC1A56">
              <w:rPr>
                <w:rFonts w:ascii="Arial" w:hAnsi="Arial" w:cs="Arial"/>
                <w:b/>
                <w:sz w:val="22"/>
                <w:szCs w:val="22"/>
              </w:rPr>
              <w:t>Example clauses:</w:t>
            </w:r>
          </w:p>
          <w:p w14:paraId="4BE39076" w14:textId="670538C1" w:rsidR="00483EC1" w:rsidRPr="00FC1A56" w:rsidRDefault="00483EC1" w:rsidP="00643B3B">
            <w:pPr>
              <w:numPr>
                <w:ilvl w:val="0"/>
                <w:numId w:val="11"/>
              </w:numPr>
              <w:outlineLvl w:val="0"/>
              <w:rPr>
                <w:rFonts w:ascii="Arial" w:eastAsiaTheme="majorEastAsia" w:hAnsi="Arial" w:cs="Arial"/>
                <w:b/>
                <w:bCs/>
                <w:color w:val="4F81BD" w:themeColor="accent1"/>
                <w:sz w:val="22"/>
                <w:szCs w:val="22"/>
              </w:rPr>
            </w:pPr>
            <w:bookmarkStart w:id="0" w:name="_Ref210104603"/>
            <w:r w:rsidRPr="00FC1A56">
              <w:rPr>
                <w:rFonts w:ascii="Arial" w:hAnsi="Arial" w:cs="Arial"/>
                <w:sz w:val="22"/>
                <w:szCs w:val="22"/>
              </w:rPr>
              <w:t>Material may not be removed from T</w:t>
            </w:r>
            <w:r w:rsidR="007828E3">
              <w:rPr>
                <w:rFonts w:ascii="Arial" w:hAnsi="Arial" w:cs="Arial"/>
                <w:sz w:val="22"/>
                <w:szCs w:val="22"/>
              </w:rPr>
              <w:t>ype</w:t>
            </w:r>
            <w:r w:rsidRPr="00FC1A56">
              <w:rPr>
                <w:rFonts w:ascii="Arial" w:hAnsi="Arial" w:cs="Arial"/>
                <w:sz w:val="22"/>
                <w:szCs w:val="22"/>
              </w:rPr>
              <w:t xml:space="preserve"> material, historical specimens, or taxa represented in the herbaria by less than 3 collections.</w:t>
            </w:r>
            <w:bookmarkEnd w:id="0"/>
          </w:p>
          <w:p w14:paraId="7429DEB3" w14:textId="77777777" w:rsidR="00990961" w:rsidRPr="00643B3B" w:rsidRDefault="00990961" w:rsidP="00643B3B">
            <w:pPr>
              <w:numPr>
                <w:ilvl w:val="0"/>
                <w:numId w:val="11"/>
              </w:numPr>
              <w:outlineLvl w:val="0"/>
              <w:rPr>
                <w:rFonts w:ascii="Arial" w:hAnsi="Arial" w:cs="Arial"/>
                <w:sz w:val="22"/>
                <w:szCs w:val="22"/>
              </w:rPr>
            </w:pPr>
            <w:r w:rsidRPr="00FC1A56">
              <w:rPr>
                <w:rFonts w:ascii="Arial" w:hAnsi="Arial" w:cs="Arial"/>
                <w:sz w:val="22"/>
                <w:szCs w:val="22"/>
              </w:rPr>
              <w:t xml:space="preserve">Material may be destructively sampled from a specimen only if there is adequate material </w:t>
            </w:r>
            <w:r w:rsidR="00416FC8" w:rsidRPr="00FC1A56">
              <w:rPr>
                <w:rFonts w:ascii="Arial" w:hAnsi="Arial" w:cs="Arial"/>
                <w:sz w:val="22"/>
                <w:szCs w:val="22"/>
              </w:rPr>
              <w:t>such that the</w:t>
            </w:r>
            <w:r w:rsidRPr="00FC1A56">
              <w:rPr>
                <w:rFonts w:ascii="Arial" w:hAnsi="Arial" w:cs="Arial"/>
                <w:sz w:val="22"/>
                <w:szCs w:val="22"/>
              </w:rPr>
              <w:t xml:space="preserve"> scientific integrity of the specimen is not compromised by its removal.</w:t>
            </w:r>
          </w:p>
          <w:p w14:paraId="05515F15" w14:textId="4E5F2AB1" w:rsidR="00990961" w:rsidRPr="00643B3B" w:rsidRDefault="00990961" w:rsidP="00643B3B">
            <w:pPr>
              <w:numPr>
                <w:ilvl w:val="0"/>
                <w:numId w:val="11"/>
              </w:numPr>
              <w:outlineLvl w:val="0"/>
              <w:rPr>
                <w:rFonts w:ascii="Arial" w:hAnsi="Arial" w:cs="Arial"/>
                <w:sz w:val="22"/>
                <w:szCs w:val="22"/>
              </w:rPr>
            </w:pPr>
            <w:r w:rsidRPr="00FC1A56">
              <w:rPr>
                <w:rFonts w:ascii="Arial" w:hAnsi="Arial" w:cs="Arial"/>
                <w:sz w:val="22"/>
                <w:szCs w:val="22"/>
              </w:rPr>
              <w:t>In general, material should not be removed from a specimen for a second time if the nature of the study is the same.</w:t>
            </w:r>
          </w:p>
          <w:p w14:paraId="1DB96B64" w14:textId="77777777" w:rsidR="00990961" w:rsidRPr="00643B3B" w:rsidRDefault="00F453D1" w:rsidP="00643B3B">
            <w:pPr>
              <w:numPr>
                <w:ilvl w:val="0"/>
                <w:numId w:val="11"/>
              </w:numPr>
              <w:outlineLvl w:val="0"/>
              <w:rPr>
                <w:rFonts w:ascii="Arial" w:hAnsi="Arial" w:cs="Arial"/>
                <w:sz w:val="22"/>
                <w:szCs w:val="22"/>
              </w:rPr>
            </w:pPr>
            <w:r w:rsidRPr="00FC1A56">
              <w:rPr>
                <w:rFonts w:ascii="Arial" w:hAnsi="Arial" w:cs="Arial"/>
                <w:sz w:val="22"/>
                <w:szCs w:val="22"/>
              </w:rPr>
              <w:t xml:space="preserve">Only the agreed or specified </w:t>
            </w:r>
            <w:r w:rsidR="00990961" w:rsidRPr="00FC1A56">
              <w:rPr>
                <w:rFonts w:ascii="Arial" w:hAnsi="Arial" w:cs="Arial"/>
                <w:sz w:val="22"/>
                <w:szCs w:val="22"/>
              </w:rPr>
              <w:t>amount of material</w:t>
            </w:r>
            <w:r w:rsidRPr="00FC1A56">
              <w:rPr>
                <w:rFonts w:ascii="Arial" w:hAnsi="Arial" w:cs="Arial"/>
                <w:sz w:val="22"/>
                <w:szCs w:val="22"/>
              </w:rPr>
              <w:t xml:space="preserve"> may be removed</w:t>
            </w:r>
            <w:r w:rsidR="00990961" w:rsidRPr="00FC1A56">
              <w:rPr>
                <w:rFonts w:ascii="Arial" w:hAnsi="Arial" w:cs="Arial"/>
                <w:sz w:val="22"/>
                <w:szCs w:val="22"/>
              </w:rPr>
              <w:t>.</w:t>
            </w:r>
          </w:p>
          <w:p w14:paraId="6D59AF18" w14:textId="77777777" w:rsidR="00990961" w:rsidRPr="00643B3B" w:rsidRDefault="00990961" w:rsidP="00643B3B">
            <w:pPr>
              <w:numPr>
                <w:ilvl w:val="0"/>
                <w:numId w:val="11"/>
              </w:numPr>
              <w:outlineLvl w:val="0"/>
              <w:rPr>
                <w:rFonts w:ascii="Arial" w:hAnsi="Arial" w:cs="Arial"/>
              </w:rPr>
            </w:pPr>
            <w:r w:rsidRPr="00FC1A56">
              <w:rPr>
                <w:rFonts w:ascii="Arial" w:hAnsi="Arial" w:cs="Arial"/>
                <w:sz w:val="22"/>
                <w:szCs w:val="22"/>
              </w:rPr>
              <w:t>Where possible, samples should be taken from the material in fragment packets and/or from obscured portions of the specimen. Specimens with the most abundant leaf, fruit or flower material should be sampled first. Care must be taken not to damage the scientific value of the specimen.</w:t>
            </w:r>
          </w:p>
        </w:tc>
      </w:tr>
    </w:tbl>
    <w:p w14:paraId="09D20992" w14:textId="77777777" w:rsidR="00990961" w:rsidRPr="00643B3B" w:rsidRDefault="00990961">
      <w:pPr>
        <w:rPr>
          <w:rFonts w:ascii="Arial" w:hAnsi="Arial" w:cs="Arial"/>
        </w:rPr>
      </w:pPr>
    </w:p>
    <w:p w14:paraId="59C5DCE3" w14:textId="77777777" w:rsidR="009B7C1F" w:rsidRPr="00643B3B" w:rsidRDefault="009B7C1F" w:rsidP="00643B3B">
      <w:pPr>
        <w:pStyle w:val="Heading2"/>
        <w:spacing w:before="0"/>
        <w:rPr>
          <w:rFonts w:ascii="Arial" w:hAnsi="Arial" w:cs="Arial"/>
        </w:rPr>
      </w:pPr>
      <w:r w:rsidRPr="00643B3B">
        <w:rPr>
          <w:rFonts w:ascii="Arial" w:hAnsi="Arial" w:cs="Arial"/>
        </w:rPr>
        <w:t>Responsibilities</w:t>
      </w:r>
      <w:r w:rsidR="006479E0" w:rsidRPr="00643B3B">
        <w:rPr>
          <w:rFonts w:ascii="Arial" w:hAnsi="Arial" w:cs="Arial"/>
        </w:rPr>
        <w:t xml:space="preserve"> for sampling</w:t>
      </w:r>
    </w:p>
    <w:p w14:paraId="16B7C8CF" w14:textId="77777777" w:rsidR="004600EC" w:rsidRPr="00FC1A56" w:rsidRDefault="00FA66A8" w:rsidP="00643B3B">
      <w:pPr>
        <w:ind w:left="360"/>
        <w:outlineLvl w:val="0"/>
        <w:rPr>
          <w:rFonts w:ascii="Arial" w:hAnsi="Arial" w:cs="Arial"/>
          <w:sz w:val="22"/>
          <w:szCs w:val="22"/>
        </w:rPr>
      </w:pPr>
      <w:r w:rsidRPr="00FC1A56">
        <w:rPr>
          <w:rFonts w:ascii="Arial" w:hAnsi="Arial" w:cs="Arial"/>
          <w:sz w:val="22"/>
          <w:szCs w:val="22"/>
        </w:rPr>
        <w:t xml:space="preserve">Institutions should indicate who is allowed to remove material from specimens to ensure that appropriate material is removed – this may be restricted to herbarium </w:t>
      </w:r>
      <w:proofErr w:type="gramStart"/>
      <w:r w:rsidRPr="00FC1A56">
        <w:rPr>
          <w:rFonts w:ascii="Arial" w:hAnsi="Arial" w:cs="Arial"/>
          <w:sz w:val="22"/>
          <w:szCs w:val="22"/>
        </w:rPr>
        <w:t>staff;</w:t>
      </w:r>
      <w:proofErr w:type="gramEnd"/>
      <w:r w:rsidRPr="00FC1A56">
        <w:rPr>
          <w:rFonts w:ascii="Arial" w:hAnsi="Arial" w:cs="Arial"/>
          <w:sz w:val="22"/>
          <w:szCs w:val="22"/>
        </w:rPr>
        <w:t xml:space="preserve"> experienced taxonomists</w:t>
      </w:r>
      <w:r w:rsidR="00345A58" w:rsidRPr="00FC1A56">
        <w:rPr>
          <w:rFonts w:ascii="Arial" w:hAnsi="Arial" w:cs="Arial"/>
          <w:sz w:val="22"/>
          <w:szCs w:val="22"/>
        </w:rPr>
        <w:t xml:space="preserve"> or appropriately supervised students</w:t>
      </w:r>
      <w:r w:rsidRPr="00FC1A56">
        <w:rPr>
          <w:rFonts w:ascii="Arial" w:hAnsi="Arial" w:cs="Arial"/>
          <w:sz w:val="22"/>
          <w:szCs w:val="22"/>
        </w:rPr>
        <w:t>.</w:t>
      </w:r>
    </w:p>
    <w:p w14:paraId="239F6699" w14:textId="7E38B3D5" w:rsidR="009B7C1F" w:rsidRPr="00FC1A56" w:rsidRDefault="009B7C1F" w:rsidP="00643B3B">
      <w:pPr>
        <w:pStyle w:val="ListParagraph"/>
        <w:numPr>
          <w:ilvl w:val="0"/>
          <w:numId w:val="12"/>
        </w:numPr>
        <w:outlineLvl w:val="0"/>
        <w:rPr>
          <w:rFonts w:ascii="Arial" w:hAnsi="Arial" w:cs="Arial"/>
          <w:sz w:val="22"/>
          <w:szCs w:val="22"/>
        </w:rPr>
      </w:pPr>
      <w:r w:rsidRPr="00FC1A56">
        <w:rPr>
          <w:rFonts w:ascii="Arial" w:hAnsi="Arial" w:cs="Arial"/>
          <w:sz w:val="22"/>
          <w:szCs w:val="22"/>
        </w:rPr>
        <w:t xml:space="preserve">Who specifies what material may be removed?  Are appropriate delegations maintained in the </w:t>
      </w:r>
      <w:r w:rsidR="00345A58" w:rsidRPr="00FC1A56">
        <w:rPr>
          <w:rFonts w:ascii="Arial" w:hAnsi="Arial" w:cs="Arial"/>
          <w:sz w:val="22"/>
          <w:szCs w:val="22"/>
        </w:rPr>
        <w:t>h</w:t>
      </w:r>
      <w:r w:rsidRPr="00FC1A56">
        <w:rPr>
          <w:rFonts w:ascii="Arial" w:hAnsi="Arial" w:cs="Arial"/>
          <w:sz w:val="22"/>
          <w:szCs w:val="22"/>
        </w:rPr>
        <w:t>erbarium</w:t>
      </w:r>
      <w:r w:rsidR="00345A58" w:rsidRPr="00FC1A56">
        <w:rPr>
          <w:rFonts w:ascii="Arial" w:hAnsi="Arial" w:cs="Arial"/>
          <w:sz w:val="22"/>
          <w:szCs w:val="22"/>
        </w:rPr>
        <w:t>’s</w:t>
      </w:r>
      <w:r w:rsidRPr="00FC1A56">
        <w:rPr>
          <w:rFonts w:ascii="Arial" w:hAnsi="Arial" w:cs="Arial"/>
          <w:sz w:val="22"/>
          <w:szCs w:val="22"/>
        </w:rPr>
        <w:t xml:space="preserve"> </w:t>
      </w:r>
      <w:r w:rsidR="00345A58" w:rsidRPr="00FC1A56">
        <w:rPr>
          <w:rFonts w:ascii="Arial" w:hAnsi="Arial" w:cs="Arial"/>
          <w:sz w:val="22"/>
          <w:szCs w:val="22"/>
        </w:rPr>
        <w:t>policy or guidelines</w:t>
      </w:r>
      <w:r w:rsidRPr="00FC1A56">
        <w:rPr>
          <w:rFonts w:ascii="Arial" w:hAnsi="Arial" w:cs="Arial"/>
          <w:sz w:val="22"/>
          <w:szCs w:val="22"/>
        </w:rPr>
        <w:t>?</w:t>
      </w:r>
    </w:p>
    <w:p w14:paraId="352FB44E" w14:textId="77777777" w:rsidR="009B7C1F" w:rsidRPr="00FC1A56" w:rsidRDefault="009B7C1F" w:rsidP="00643B3B">
      <w:pPr>
        <w:pStyle w:val="ListParagraph"/>
        <w:numPr>
          <w:ilvl w:val="0"/>
          <w:numId w:val="12"/>
        </w:numPr>
        <w:outlineLvl w:val="0"/>
        <w:rPr>
          <w:rFonts w:ascii="Arial" w:hAnsi="Arial" w:cs="Arial"/>
          <w:sz w:val="22"/>
          <w:szCs w:val="22"/>
        </w:rPr>
      </w:pPr>
      <w:r w:rsidRPr="00FC1A56">
        <w:rPr>
          <w:rFonts w:ascii="Arial" w:hAnsi="Arial" w:cs="Arial"/>
          <w:sz w:val="22"/>
          <w:szCs w:val="22"/>
        </w:rPr>
        <w:t>Who will be allowed to remove material from a specimen when the specimen is at the custodial institute?</w:t>
      </w:r>
    </w:p>
    <w:p w14:paraId="0224DB13" w14:textId="77777777" w:rsidR="009B7C1F" w:rsidRPr="00FC1A56" w:rsidRDefault="006479E0" w:rsidP="00643B3B">
      <w:pPr>
        <w:pStyle w:val="ListParagraph"/>
        <w:numPr>
          <w:ilvl w:val="0"/>
          <w:numId w:val="12"/>
        </w:numPr>
        <w:outlineLvl w:val="0"/>
        <w:rPr>
          <w:rFonts w:ascii="Arial" w:hAnsi="Arial" w:cs="Arial"/>
          <w:sz w:val="22"/>
          <w:szCs w:val="22"/>
        </w:rPr>
      </w:pPr>
      <w:r w:rsidRPr="00FC1A56">
        <w:rPr>
          <w:rFonts w:ascii="Arial" w:hAnsi="Arial" w:cs="Arial"/>
          <w:sz w:val="22"/>
          <w:szCs w:val="22"/>
        </w:rPr>
        <w:t>If the material is on loan are there any restrictions as to the person or role that can be approved to sample the specimen</w:t>
      </w:r>
      <w:r w:rsidR="009B7C1F" w:rsidRPr="00FC1A56">
        <w:rPr>
          <w:rFonts w:ascii="Arial" w:hAnsi="Arial" w:cs="Arial"/>
          <w:sz w:val="22"/>
          <w:szCs w:val="22"/>
        </w:rPr>
        <w:t>?</w:t>
      </w:r>
    </w:p>
    <w:p w14:paraId="5AF506FF" w14:textId="77777777" w:rsidR="00A069B8" w:rsidRPr="00FC1A56" w:rsidRDefault="00A069B8" w:rsidP="00643B3B">
      <w:pPr>
        <w:pStyle w:val="ListParagraph"/>
        <w:numPr>
          <w:ilvl w:val="0"/>
          <w:numId w:val="12"/>
        </w:numPr>
        <w:outlineLvl w:val="0"/>
        <w:rPr>
          <w:rFonts w:ascii="Arial" w:hAnsi="Arial" w:cs="Arial"/>
          <w:sz w:val="22"/>
          <w:szCs w:val="22"/>
        </w:rPr>
      </w:pPr>
      <w:r w:rsidRPr="00FC1A56">
        <w:rPr>
          <w:rFonts w:ascii="Arial" w:hAnsi="Arial" w:cs="Arial"/>
          <w:sz w:val="22"/>
          <w:szCs w:val="22"/>
        </w:rPr>
        <w:t>Are researchers expected to visit the herbarium to assist with selecting material for destructive sampling?</w:t>
      </w:r>
    </w:p>
    <w:p w14:paraId="051A4D18" w14:textId="77777777" w:rsidR="009B7C1F" w:rsidRPr="00FC1A56" w:rsidRDefault="009B7C1F" w:rsidP="00643B3B">
      <w:pPr>
        <w:pStyle w:val="ListParagraph"/>
        <w:ind w:left="1080"/>
        <w:outlineLvl w:val="0"/>
        <w:rPr>
          <w:rFonts w:ascii="Arial" w:hAnsi="Arial" w:cs="Arial"/>
          <w:sz w:val="22"/>
          <w:szCs w:val="22"/>
        </w:rPr>
      </w:pPr>
    </w:p>
    <w:tbl>
      <w:tblPr>
        <w:tblStyle w:val="TableGrid"/>
        <w:tblW w:w="0" w:type="auto"/>
        <w:tblInd w:w="360" w:type="dxa"/>
        <w:tblLook w:val="04A0" w:firstRow="1" w:lastRow="0" w:firstColumn="1" w:lastColumn="0" w:noHBand="0" w:noVBand="1"/>
      </w:tblPr>
      <w:tblGrid>
        <w:gridCol w:w="9495"/>
      </w:tblGrid>
      <w:tr w:rsidR="009B7C1F" w:rsidRPr="00FC1A56" w14:paraId="3EF8DC8E" w14:textId="77777777" w:rsidTr="009B7C1F">
        <w:tc>
          <w:tcPr>
            <w:tcW w:w="9855" w:type="dxa"/>
            <w:shd w:val="clear" w:color="auto" w:fill="D6E3BC" w:themeFill="accent3" w:themeFillTint="66"/>
          </w:tcPr>
          <w:p w14:paraId="5D0C3DC6" w14:textId="77777777" w:rsidR="009B7C1F" w:rsidRPr="00643B3B" w:rsidRDefault="009B7C1F" w:rsidP="00643B3B">
            <w:pPr>
              <w:outlineLvl w:val="0"/>
              <w:rPr>
                <w:rFonts w:ascii="Arial" w:hAnsi="Arial" w:cs="Arial"/>
                <w:b/>
                <w:sz w:val="22"/>
                <w:szCs w:val="22"/>
              </w:rPr>
            </w:pPr>
            <w:r w:rsidRPr="00FC1A56">
              <w:rPr>
                <w:rFonts w:ascii="Arial" w:hAnsi="Arial" w:cs="Arial"/>
                <w:b/>
                <w:sz w:val="22"/>
                <w:szCs w:val="22"/>
              </w:rPr>
              <w:t>Example clauses:</w:t>
            </w:r>
          </w:p>
          <w:p w14:paraId="39AACDA4" w14:textId="77777777" w:rsidR="009B7C1F" w:rsidRPr="00643B3B" w:rsidRDefault="009B7C1F" w:rsidP="00643B3B">
            <w:pPr>
              <w:numPr>
                <w:ilvl w:val="0"/>
                <w:numId w:val="13"/>
              </w:numPr>
              <w:outlineLvl w:val="0"/>
              <w:rPr>
                <w:rFonts w:ascii="Arial" w:hAnsi="Arial" w:cs="Arial"/>
                <w:sz w:val="22"/>
                <w:szCs w:val="22"/>
              </w:rPr>
            </w:pPr>
            <w:r w:rsidRPr="00FC1A56">
              <w:rPr>
                <w:rFonts w:ascii="Arial" w:hAnsi="Arial" w:cs="Arial"/>
                <w:sz w:val="22"/>
                <w:szCs w:val="22"/>
              </w:rPr>
              <w:t xml:space="preserve">Removal of material for destructive sampling must be done under the guidance of an experienced taxonomist; students </w:t>
            </w:r>
            <w:proofErr w:type="gramStart"/>
            <w:r w:rsidRPr="00FC1A56">
              <w:rPr>
                <w:rFonts w:ascii="Arial" w:hAnsi="Arial" w:cs="Arial"/>
                <w:sz w:val="22"/>
                <w:szCs w:val="22"/>
              </w:rPr>
              <w:t>in particular must</w:t>
            </w:r>
            <w:proofErr w:type="gramEnd"/>
            <w:r w:rsidRPr="00FC1A56">
              <w:rPr>
                <w:rFonts w:ascii="Arial" w:hAnsi="Arial" w:cs="Arial"/>
                <w:sz w:val="22"/>
                <w:szCs w:val="22"/>
              </w:rPr>
              <w:t xml:space="preserve"> be trained in good herbarium practice before being allowed to destructively sample from specimens.</w:t>
            </w:r>
          </w:p>
          <w:p w14:paraId="689FD7F4" w14:textId="77777777" w:rsidR="006479E0" w:rsidRPr="00FC1A56" w:rsidRDefault="006479E0" w:rsidP="00643B3B">
            <w:pPr>
              <w:numPr>
                <w:ilvl w:val="0"/>
                <w:numId w:val="13"/>
              </w:numPr>
              <w:outlineLvl w:val="0"/>
              <w:rPr>
                <w:rFonts w:ascii="Arial" w:eastAsiaTheme="majorEastAsia" w:hAnsi="Arial" w:cs="Arial"/>
                <w:b/>
                <w:bCs/>
                <w:color w:val="4F81BD" w:themeColor="accent1"/>
                <w:sz w:val="22"/>
                <w:szCs w:val="22"/>
              </w:rPr>
            </w:pPr>
            <w:r w:rsidRPr="00FC1A56">
              <w:rPr>
                <w:rFonts w:ascii="Arial" w:hAnsi="Arial" w:cs="Arial"/>
                <w:sz w:val="22"/>
                <w:szCs w:val="22"/>
              </w:rPr>
              <w:t>Sampling of Type, historic, or other restricted specimens may only be carried out by an appropriate staff member.</w:t>
            </w:r>
          </w:p>
          <w:p w14:paraId="572CA180" w14:textId="77777777" w:rsidR="00A069B8" w:rsidRPr="00643B3B" w:rsidRDefault="00A069B8" w:rsidP="00643B3B">
            <w:pPr>
              <w:numPr>
                <w:ilvl w:val="0"/>
                <w:numId w:val="13"/>
              </w:numPr>
              <w:outlineLvl w:val="0"/>
              <w:rPr>
                <w:rFonts w:ascii="Arial" w:hAnsi="Arial" w:cs="Arial"/>
                <w:sz w:val="22"/>
                <w:szCs w:val="22"/>
              </w:rPr>
            </w:pPr>
            <w:r w:rsidRPr="00FC1A56">
              <w:rPr>
                <w:rFonts w:ascii="Arial" w:hAnsi="Arial" w:cs="Arial"/>
                <w:sz w:val="22"/>
                <w:szCs w:val="22"/>
              </w:rPr>
              <w:t>For large or complicated requests, researchers are encouraged to visit the herbarium to select specimens for sampling.</w:t>
            </w:r>
          </w:p>
          <w:p w14:paraId="663CA0FC" w14:textId="77777777" w:rsidR="009B7C1F" w:rsidRPr="00FC1A56" w:rsidRDefault="009B7C1F" w:rsidP="00643B3B">
            <w:pPr>
              <w:outlineLvl w:val="0"/>
              <w:rPr>
                <w:rFonts w:ascii="Arial" w:hAnsi="Arial" w:cs="Arial"/>
                <w:sz w:val="22"/>
                <w:szCs w:val="22"/>
              </w:rPr>
            </w:pPr>
          </w:p>
        </w:tc>
      </w:tr>
    </w:tbl>
    <w:p w14:paraId="593C691E" w14:textId="77777777" w:rsidR="009B7C1F" w:rsidRPr="00643B3B" w:rsidRDefault="00A069B8" w:rsidP="00643B3B">
      <w:pPr>
        <w:pStyle w:val="Heading2"/>
        <w:spacing w:before="0"/>
        <w:rPr>
          <w:rFonts w:ascii="Arial" w:hAnsi="Arial" w:cs="Arial"/>
        </w:rPr>
      </w:pPr>
      <w:r w:rsidRPr="00643B3B">
        <w:rPr>
          <w:rFonts w:ascii="Arial" w:hAnsi="Arial" w:cs="Arial"/>
        </w:rPr>
        <w:lastRenderedPageBreak/>
        <w:t>Residual</w:t>
      </w:r>
      <w:r w:rsidR="00F453D1" w:rsidRPr="00643B3B">
        <w:rPr>
          <w:rFonts w:ascii="Arial" w:hAnsi="Arial" w:cs="Arial"/>
        </w:rPr>
        <w:t xml:space="preserve"> material, </w:t>
      </w:r>
      <w:r w:rsidRPr="00643B3B">
        <w:rPr>
          <w:rFonts w:ascii="Arial" w:hAnsi="Arial" w:cs="Arial"/>
        </w:rPr>
        <w:t xml:space="preserve">resulting </w:t>
      </w:r>
      <w:r w:rsidR="004576B2" w:rsidRPr="00643B3B">
        <w:rPr>
          <w:rFonts w:ascii="Arial" w:hAnsi="Arial" w:cs="Arial"/>
        </w:rPr>
        <w:t>artefacts</w:t>
      </w:r>
      <w:r w:rsidR="009B7C1F" w:rsidRPr="00643B3B">
        <w:rPr>
          <w:rFonts w:ascii="Arial" w:hAnsi="Arial" w:cs="Arial"/>
        </w:rPr>
        <w:t xml:space="preserve"> and data</w:t>
      </w:r>
    </w:p>
    <w:p w14:paraId="7D999AF5" w14:textId="29300DCF" w:rsidR="004F7B8D" w:rsidRPr="00FC1A56" w:rsidRDefault="00345A58" w:rsidP="00643B3B">
      <w:pPr>
        <w:ind w:left="360"/>
        <w:rPr>
          <w:rFonts w:ascii="Arial" w:hAnsi="Arial" w:cs="Arial"/>
          <w:sz w:val="22"/>
          <w:szCs w:val="22"/>
        </w:rPr>
      </w:pPr>
      <w:r w:rsidRPr="00FC1A56">
        <w:rPr>
          <w:rFonts w:ascii="Arial" w:hAnsi="Arial" w:cs="Arial"/>
          <w:sz w:val="22"/>
          <w:szCs w:val="22"/>
        </w:rPr>
        <w:t xml:space="preserve">A destructive sampling </w:t>
      </w:r>
      <w:r w:rsidR="006479E0" w:rsidRPr="00FC1A56">
        <w:rPr>
          <w:rFonts w:ascii="Arial" w:hAnsi="Arial" w:cs="Arial"/>
          <w:sz w:val="22"/>
          <w:szCs w:val="22"/>
        </w:rPr>
        <w:t xml:space="preserve">policy </w:t>
      </w:r>
      <w:r w:rsidRPr="00FC1A56">
        <w:rPr>
          <w:rFonts w:ascii="Arial" w:hAnsi="Arial" w:cs="Arial"/>
          <w:sz w:val="22"/>
          <w:szCs w:val="22"/>
        </w:rPr>
        <w:t xml:space="preserve">or guidelines </w:t>
      </w:r>
      <w:r w:rsidR="006479E0" w:rsidRPr="00FC1A56">
        <w:rPr>
          <w:rFonts w:ascii="Arial" w:hAnsi="Arial" w:cs="Arial"/>
          <w:sz w:val="22"/>
          <w:szCs w:val="22"/>
        </w:rPr>
        <w:t>should clearly indicate expectations for an</w:t>
      </w:r>
      <w:r w:rsidR="004B3BB8" w:rsidRPr="00FC1A56">
        <w:rPr>
          <w:rFonts w:ascii="Arial" w:hAnsi="Arial" w:cs="Arial"/>
          <w:sz w:val="22"/>
          <w:szCs w:val="22"/>
        </w:rPr>
        <w:t>y</w:t>
      </w:r>
      <w:r w:rsidR="006479E0" w:rsidRPr="00FC1A56">
        <w:rPr>
          <w:rFonts w:ascii="Arial" w:hAnsi="Arial" w:cs="Arial"/>
          <w:sz w:val="22"/>
          <w:szCs w:val="22"/>
        </w:rPr>
        <w:t xml:space="preserve"> excess material that is removed from the specimen, as well as what should happen to any resulting samples, </w:t>
      </w:r>
      <w:proofErr w:type="gramStart"/>
      <w:r w:rsidR="006479E0" w:rsidRPr="00FC1A56">
        <w:rPr>
          <w:rFonts w:ascii="Arial" w:hAnsi="Arial" w:cs="Arial"/>
          <w:sz w:val="22"/>
          <w:szCs w:val="22"/>
        </w:rPr>
        <w:t>products</w:t>
      </w:r>
      <w:proofErr w:type="gramEnd"/>
      <w:r w:rsidR="006479E0" w:rsidRPr="00FC1A56">
        <w:rPr>
          <w:rFonts w:ascii="Arial" w:hAnsi="Arial" w:cs="Arial"/>
          <w:sz w:val="22"/>
          <w:szCs w:val="22"/>
        </w:rPr>
        <w:t xml:space="preserve"> and results. </w:t>
      </w:r>
    </w:p>
    <w:p w14:paraId="08DA9AE6" w14:textId="77777777" w:rsidR="004F7B8D" w:rsidRPr="00FC1A56" w:rsidRDefault="006479E0" w:rsidP="00643B3B">
      <w:pPr>
        <w:ind w:left="360"/>
        <w:rPr>
          <w:rFonts w:ascii="Arial" w:hAnsi="Arial" w:cs="Arial"/>
          <w:sz w:val="22"/>
          <w:szCs w:val="22"/>
        </w:rPr>
      </w:pPr>
      <w:r w:rsidRPr="00FC1A56">
        <w:rPr>
          <w:rFonts w:ascii="Arial" w:hAnsi="Arial" w:cs="Arial"/>
          <w:sz w:val="22"/>
          <w:szCs w:val="22"/>
        </w:rPr>
        <w:t xml:space="preserve"> </w:t>
      </w:r>
    </w:p>
    <w:p w14:paraId="457520A1" w14:textId="77777777" w:rsidR="006479E0" w:rsidRPr="00FC1A56" w:rsidRDefault="006479E0">
      <w:pPr>
        <w:pStyle w:val="ListParagraph"/>
        <w:numPr>
          <w:ilvl w:val="0"/>
          <w:numId w:val="18"/>
        </w:numPr>
        <w:rPr>
          <w:rFonts w:ascii="Arial" w:hAnsi="Arial" w:cs="Arial"/>
          <w:sz w:val="22"/>
          <w:szCs w:val="22"/>
        </w:rPr>
      </w:pPr>
      <w:r w:rsidRPr="00FC1A56">
        <w:rPr>
          <w:rFonts w:ascii="Arial" w:hAnsi="Arial" w:cs="Arial"/>
          <w:sz w:val="22"/>
          <w:szCs w:val="22"/>
        </w:rPr>
        <w:t>What should happen to excess material?  Is it to be returned to the specimen?  If so how?  Does it need to be maintained in a separate packet?</w:t>
      </w:r>
    </w:p>
    <w:p w14:paraId="3971875F" w14:textId="338E82FC" w:rsidR="006479E0" w:rsidRPr="00FC1A56" w:rsidRDefault="006479E0">
      <w:pPr>
        <w:pStyle w:val="ListParagraph"/>
        <w:numPr>
          <w:ilvl w:val="0"/>
          <w:numId w:val="18"/>
        </w:numPr>
        <w:rPr>
          <w:rFonts w:ascii="Arial" w:hAnsi="Arial" w:cs="Arial"/>
          <w:sz w:val="22"/>
          <w:szCs w:val="22"/>
        </w:rPr>
      </w:pPr>
      <w:r w:rsidRPr="00FC1A56">
        <w:rPr>
          <w:rFonts w:ascii="Arial" w:hAnsi="Arial" w:cs="Arial"/>
          <w:sz w:val="22"/>
          <w:szCs w:val="22"/>
        </w:rPr>
        <w:t xml:space="preserve">If the sample will be used to prepare derivative products (e.g. aliquots), what should happen to </w:t>
      </w:r>
      <w:r w:rsidR="004576B2" w:rsidRPr="00FC1A56">
        <w:rPr>
          <w:rFonts w:ascii="Arial" w:hAnsi="Arial" w:cs="Arial"/>
          <w:sz w:val="22"/>
          <w:szCs w:val="22"/>
        </w:rPr>
        <w:t>these</w:t>
      </w:r>
      <w:r w:rsidRPr="00FC1A56">
        <w:rPr>
          <w:rFonts w:ascii="Arial" w:hAnsi="Arial" w:cs="Arial"/>
          <w:sz w:val="22"/>
          <w:szCs w:val="22"/>
        </w:rPr>
        <w:t xml:space="preserve"> products?  Do they need to be discarded or returned with the specimen?  Are these derivatives allowed to be passed to third parties?</w:t>
      </w:r>
    </w:p>
    <w:p w14:paraId="53631AE8" w14:textId="77777777" w:rsidR="006479E0" w:rsidRPr="00FC1A56" w:rsidRDefault="006479E0">
      <w:pPr>
        <w:pStyle w:val="ListParagraph"/>
        <w:numPr>
          <w:ilvl w:val="0"/>
          <w:numId w:val="18"/>
        </w:numPr>
        <w:rPr>
          <w:rFonts w:ascii="Arial" w:hAnsi="Arial" w:cs="Arial"/>
          <w:sz w:val="22"/>
          <w:szCs w:val="22"/>
        </w:rPr>
      </w:pPr>
      <w:r w:rsidRPr="00FC1A56">
        <w:rPr>
          <w:rFonts w:ascii="Arial" w:hAnsi="Arial" w:cs="Arial"/>
          <w:sz w:val="22"/>
          <w:szCs w:val="22"/>
        </w:rPr>
        <w:t>What should happen to any data that are generated from these analyses?</w:t>
      </w:r>
    </w:p>
    <w:p w14:paraId="1C0C167E" w14:textId="7D43CDA4" w:rsidR="00A069B8" w:rsidRPr="00FC1A56" w:rsidRDefault="00A069B8">
      <w:pPr>
        <w:pStyle w:val="ListParagraph"/>
        <w:numPr>
          <w:ilvl w:val="0"/>
          <w:numId w:val="18"/>
        </w:numPr>
        <w:rPr>
          <w:rFonts w:ascii="Arial" w:hAnsi="Arial" w:cs="Arial"/>
          <w:sz w:val="22"/>
          <w:szCs w:val="22"/>
        </w:rPr>
      </w:pPr>
      <w:r w:rsidRPr="00FC1A56">
        <w:rPr>
          <w:rFonts w:ascii="Arial" w:hAnsi="Arial" w:cs="Arial"/>
          <w:sz w:val="22"/>
          <w:szCs w:val="22"/>
        </w:rPr>
        <w:t xml:space="preserve">Should researchers provide copies of resulting publications, data, or images to the </w:t>
      </w:r>
      <w:r w:rsidR="00380A9C" w:rsidRPr="00FC1A56">
        <w:rPr>
          <w:rFonts w:ascii="Arial" w:hAnsi="Arial" w:cs="Arial"/>
          <w:sz w:val="22"/>
          <w:szCs w:val="22"/>
        </w:rPr>
        <w:t>h</w:t>
      </w:r>
      <w:r w:rsidRPr="00FC1A56">
        <w:rPr>
          <w:rFonts w:ascii="Arial" w:hAnsi="Arial" w:cs="Arial"/>
          <w:sz w:val="22"/>
          <w:szCs w:val="22"/>
        </w:rPr>
        <w:t>erbarium?</w:t>
      </w:r>
    </w:p>
    <w:p w14:paraId="16C79BF2" w14:textId="2D351373" w:rsidR="00A069B8" w:rsidRPr="00FC1A56" w:rsidRDefault="00A069B8">
      <w:pPr>
        <w:pStyle w:val="ListParagraph"/>
        <w:numPr>
          <w:ilvl w:val="0"/>
          <w:numId w:val="18"/>
        </w:numPr>
        <w:rPr>
          <w:rFonts w:ascii="Arial" w:hAnsi="Arial" w:cs="Arial"/>
          <w:sz w:val="22"/>
          <w:szCs w:val="22"/>
        </w:rPr>
      </w:pPr>
      <w:r w:rsidRPr="00FC1A56">
        <w:rPr>
          <w:rFonts w:ascii="Arial" w:hAnsi="Arial" w:cs="Arial"/>
          <w:sz w:val="22"/>
          <w:szCs w:val="22"/>
        </w:rPr>
        <w:t>Are there any copyright issues that need to be considered (e.g. copyright of images)?</w:t>
      </w:r>
    </w:p>
    <w:p w14:paraId="02B640ED" w14:textId="77777777" w:rsidR="00F453D1" w:rsidRPr="00643B3B" w:rsidRDefault="00F453D1">
      <w:pPr>
        <w:rPr>
          <w:rFonts w:ascii="Arial" w:hAnsi="Arial" w:cs="Arial"/>
        </w:rPr>
      </w:pPr>
    </w:p>
    <w:tbl>
      <w:tblPr>
        <w:tblStyle w:val="TableGrid"/>
        <w:tblW w:w="0" w:type="auto"/>
        <w:tblInd w:w="392" w:type="dxa"/>
        <w:tblLook w:val="04A0" w:firstRow="1" w:lastRow="0" w:firstColumn="1" w:lastColumn="0" w:noHBand="0" w:noVBand="1"/>
      </w:tblPr>
      <w:tblGrid>
        <w:gridCol w:w="9463"/>
      </w:tblGrid>
      <w:tr w:rsidR="00F453D1" w:rsidRPr="00FC1A56" w14:paraId="1BBF13CD" w14:textId="77777777" w:rsidTr="00F453D1">
        <w:tc>
          <w:tcPr>
            <w:tcW w:w="9463" w:type="dxa"/>
            <w:shd w:val="clear" w:color="auto" w:fill="D6E3BC" w:themeFill="accent3" w:themeFillTint="66"/>
          </w:tcPr>
          <w:p w14:paraId="24E56571" w14:textId="77777777" w:rsidR="00AA4DB5" w:rsidRPr="00FC1A56" w:rsidRDefault="00AA4DB5" w:rsidP="00643B3B">
            <w:pPr>
              <w:outlineLvl w:val="0"/>
              <w:rPr>
                <w:rFonts w:ascii="Arial" w:eastAsiaTheme="majorEastAsia" w:hAnsi="Arial" w:cs="Arial"/>
                <w:b/>
                <w:bCs/>
                <w:color w:val="4F81BD" w:themeColor="accent1"/>
                <w:sz w:val="22"/>
                <w:szCs w:val="22"/>
              </w:rPr>
            </w:pPr>
            <w:r w:rsidRPr="00FC1A56">
              <w:rPr>
                <w:rFonts w:ascii="Arial" w:hAnsi="Arial" w:cs="Arial"/>
                <w:b/>
                <w:sz w:val="22"/>
                <w:szCs w:val="22"/>
              </w:rPr>
              <w:t>Example clauses:</w:t>
            </w:r>
          </w:p>
          <w:p w14:paraId="0F717360" w14:textId="77777777" w:rsidR="00F453D1" w:rsidRPr="00643B3B" w:rsidRDefault="00F453D1" w:rsidP="00643B3B">
            <w:pPr>
              <w:numPr>
                <w:ilvl w:val="0"/>
                <w:numId w:val="17"/>
              </w:numPr>
              <w:outlineLvl w:val="0"/>
              <w:rPr>
                <w:rFonts w:ascii="Arial" w:hAnsi="Arial" w:cs="Arial"/>
                <w:sz w:val="22"/>
                <w:szCs w:val="22"/>
              </w:rPr>
            </w:pPr>
            <w:r w:rsidRPr="00FC1A56">
              <w:rPr>
                <w:rFonts w:ascii="Arial" w:hAnsi="Arial" w:cs="Arial"/>
                <w:sz w:val="22"/>
                <w:szCs w:val="22"/>
              </w:rPr>
              <w:t xml:space="preserve">Material removed for destructive sampling and not used must be returned to a fragment packet on the specimen, or placed in the specimen packet, </w:t>
            </w:r>
            <w:proofErr w:type="gramStart"/>
            <w:r w:rsidRPr="00FC1A56">
              <w:rPr>
                <w:rFonts w:ascii="Arial" w:hAnsi="Arial" w:cs="Arial"/>
                <w:sz w:val="22"/>
                <w:szCs w:val="22"/>
              </w:rPr>
              <w:t>box</w:t>
            </w:r>
            <w:proofErr w:type="gramEnd"/>
            <w:r w:rsidRPr="00FC1A56">
              <w:rPr>
                <w:rFonts w:ascii="Arial" w:hAnsi="Arial" w:cs="Arial"/>
                <w:sz w:val="22"/>
                <w:szCs w:val="22"/>
              </w:rPr>
              <w:t xml:space="preserve"> or spirit container.</w:t>
            </w:r>
          </w:p>
          <w:p w14:paraId="0E63F3C2" w14:textId="77777777" w:rsidR="00F453D1" w:rsidRPr="00643B3B" w:rsidRDefault="00F453D1" w:rsidP="00643B3B">
            <w:pPr>
              <w:numPr>
                <w:ilvl w:val="0"/>
                <w:numId w:val="17"/>
              </w:numPr>
              <w:outlineLvl w:val="0"/>
              <w:rPr>
                <w:rFonts w:ascii="Arial" w:hAnsi="Arial" w:cs="Arial"/>
                <w:sz w:val="22"/>
                <w:szCs w:val="22"/>
              </w:rPr>
            </w:pPr>
            <w:r w:rsidRPr="00FC1A56">
              <w:rPr>
                <w:rFonts w:ascii="Arial" w:hAnsi="Arial" w:cs="Arial"/>
                <w:sz w:val="22"/>
                <w:szCs w:val="22"/>
              </w:rPr>
              <w:t>Sampled material or derivatives (including aliquots, extracts, and images) must not be made available to any third parties without written permission from the Collections Manager.</w:t>
            </w:r>
          </w:p>
          <w:p w14:paraId="2B8B10B3" w14:textId="6837FAD1" w:rsidR="00F453D1" w:rsidRPr="00643B3B" w:rsidRDefault="00F453D1" w:rsidP="00643B3B">
            <w:pPr>
              <w:numPr>
                <w:ilvl w:val="0"/>
                <w:numId w:val="17"/>
              </w:numPr>
              <w:outlineLvl w:val="0"/>
              <w:rPr>
                <w:rFonts w:ascii="Arial" w:hAnsi="Arial" w:cs="Arial"/>
                <w:sz w:val="22"/>
                <w:szCs w:val="22"/>
              </w:rPr>
            </w:pPr>
            <w:r w:rsidRPr="00FC1A56">
              <w:rPr>
                <w:rFonts w:ascii="Arial" w:hAnsi="Arial" w:cs="Arial"/>
                <w:sz w:val="22"/>
                <w:szCs w:val="22"/>
              </w:rPr>
              <w:t>DNA sequence data must be lodged in a publicly accessible database (e.g. GenBank</w:t>
            </w:r>
            <w:r w:rsidR="00480FE6" w:rsidRPr="00FC1A56">
              <w:rPr>
                <w:rFonts w:ascii="Arial" w:hAnsi="Arial" w:cs="Arial"/>
                <w:sz w:val="22"/>
                <w:szCs w:val="22"/>
              </w:rPr>
              <w:t xml:space="preserve"> </w:t>
            </w:r>
            <w:r w:rsidR="00AA4ECD" w:rsidRPr="00FC1A56">
              <w:rPr>
                <w:rFonts w:ascii="Arial" w:hAnsi="Arial" w:cs="Arial"/>
                <w:sz w:val="22"/>
                <w:szCs w:val="22"/>
              </w:rPr>
              <w:t>and/</w:t>
            </w:r>
            <w:r w:rsidR="00480FE6" w:rsidRPr="00FC1A56">
              <w:rPr>
                <w:rFonts w:ascii="Arial" w:hAnsi="Arial" w:cs="Arial"/>
                <w:sz w:val="22"/>
                <w:szCs w:val="22"/>
              </w:rPr>
              <w:t>or BOL</w:t>
            </w:r>
            <w:r w:rsidRPr="00FC1A56">
              <w:rPr>
                <w:rFonts w:ascii="Arial" w:hAnsi="Arial" w:cs="Arial"/>
                <w:sz w:val="22"/>
                <w:szCs w:val="22"/>
              </w:rPr>
              <w:t>). The specimen accession number must be included in the specimen voucher field.</w:t>
            </w:r>
          </w:p>
          <w:p w14:paraId="110C77D9" w14:textId="77777777" w:rsidR="00F453D1" w:rsidRPr="00643B3B" w:rsidRDefault="00F453D1" w:rsidP="00643B3B">
            <w:pPr>
              <w:numPr>
                <w:ilvl w:val="0"/>
                <w:numId w:val="17"/>
              </w:numPr>
              <w:outlineLvl w:val="0"/>
              <w:rPr>
                <w:rFonts w:ascii="Arial" w:hAnsi="Arial" w:cs="Arial"/>
                <w:sz w:val="22"/>
                <w:szCs w:val="22"/>
              </w:rPr>
            </w:pPr>
            <w:r w:rsidRPr="00FC1A56">
              <w:rPr>
                <w:rFonts w:ascii="Arial" w:hAnsi="Arial" w:cs="Arial"/>
                <w:sz w:val="22"/>
                <w:szCs w:val="22"/>
              </w:rPr>
              <w:t>Where possible, unused derived material should be returned as dried aliquots with accurate quantification indicated on the label.</w:t>
            </w:r>
          </w:p>
          <w:p w14:paraId="265E8AFD" w14:textId="77777777" w:rsidR="00F453D1" w:rsidRPr="00643B3B" w:rsidRDefault="00F453D1" w:rsidP="00643B3B">
            <w:pPr>
              <w:numPr>
                <w:ilvl w:val="0"/>
                <w:numId w:val="17"/>
              </w:numPr>
              <w:outlineLvl w:val="0"/>
              <w:rPr>
                <w:rFonts w:ascii="Arial" w:hAnsi="Arial" w:cs="Arial"/>
                <w:sz w:val="22"/>
                <w:szCs w:val="22"/>
              </w:rPr>
            </w:pPr>
            <w:r w:rsidRPr="00FC1A56">
              <w:rPr>
                <w:rFonts w:ascii="Arial" w:hAnsi="Arial" w:cs="Arial"/>
                <w:sz w:val="22"/>
                <w:szCs w:val="22"/>
              </w:rPr>
              <w:t>Depending on the nature of the study and the specific requirements of the institution involved, physical records derived from specimens (e.g. permanent slides, SEM stubs and/or photographs) should be returned with the loan. This material will be cross-referenced to the associated specimen and made available to other researchers upon request.</w:t>
            </w:r>
          </w:p>
          <w:p w14:paraId="1406C682" w14:textId="5058ECD5" w:rsidR="00A069B8" w:rsidRPr="00FC1A56" w:rsidRDefault="00A069B8" w:rsidP="00643B3B">
            <w:pPr>
              <w:numPr>
                <w:ilvl w:val="0"/>
                <w:numId w:val="17"/>
              </w:numPr>
              <w:outlineLvl w:val="0"/>
              <w:rPr>
                <w:rFonts w:ascii="Arial" w:eastAsiaTheme="majorEastAsia" w:hAnsi="Arial" w:cs="Arial"/>
                <w:b/>
                <w:bCs/>
                <w:color w:val="4F81BD" w:themeColor="accent1"/>
                <w:sz w:val="22"/>
                <w:szCs w:val="22"/>
              </w:rPr>
            </w:pPr>
            <w:r w:rsidRPr="00FC1A56">
              <w:rPr>
                <w:rFonts w:ascii="Arial" w:hAnsi="Arial" w:cs="Arial"/>
                <w:sz w:val="22"/>
                <w:szCs w:val="22"/>
              </w:rPr>
              <w:t>Copies of publications resulting from the destructive sampling are to be sent to</w:t>
            </w:r>
            <w:r w:rsidR="004B3BB8" w:rsidRPr="00FC1A56">
              <w:rPr>
                <w:rFonts w:ascii="Arial" w:hAnsi="Arial" w:cs="Arial"/>
                <w:sz w:val="22"/>
                <w:szCs w:val="22"/>
              </w:rPr>
              <w:t xml:space="preserve"> [herbarium’s name]</w:t>
            </w:r>
            <w:r w:rsidRPr="00643B3B">
              <w:rPr>
                <w:rFonts w:ascii="Arial" w:hAnsi="Arial" w:cs="Arial"/>
              </w:rPr>
              <w:t>.</w:t>
            </w:r>
          </w:p>
          <w:p w14:paraId="62FA1E59" w14:textId="5551DD6F" w:rsidR="00A069B8" w:rsidRPr="00643B3B" w:rsidRDefault="00A069B8" w:rsidP="00643B3B">
            <w:pPr>
              <w:numPr>
                <w:ilvl w:val="0"/>
                <w:numId w:val="17"/>
              </w:numPr>
              <w:outlineLvl w:val="0"/>
              <w:rPr>
                <w:rFonts w:ascii="Arial" w:hAnsi="Arial" w:cs="Arial"/>
                <w:sz w:val="22"/>
                <w:szCs w:val="22"/>
              </w:rPr>
            </w:pPr>
            <w:r w:rsidRPr="00FC1A56">
              <w:rPr>
                <w:rFonts w:ascii="Arial" w:hAnsi="Arial" w:cs="Arial"/>
                <w:sz w:val="22"/>
                <w:szCs w:val="22"/>
              </w:rPr>
              <w:t>To ensure public access to the collection and images of specimens, [</w:t>
            </w:r>
            <w:r w:rsidR="004B3BB8" w:rsidRPr="00FC1A56">
              <w:rPr>
                <w:rFonts w:ascii="Arial" w:hAnsi="Arial" w:cs="Arial"/>
                <w:sz w:val="22"/>
                <w:szCs w:val="22"/>
              </w:rPr>
              <w:t>h</w:t>
            </w:r>
            <w:r w:rsidRPr="00FC1A56">
              <w:rPr>
                <w:rFonts w:ascii="Arial" w:hAnsi="Arial" w:cs="Arial"/>
                <w:sz w:val="22"/>
                <w:szCs w:val="22"/>
              </w:rPr>
              <w:t>erbarium</w:t>
            </w:r>
            <w:r w:rsidR="004B3BB8" w:rsidRPr="00FC1A56">
              <w:rPr>
                <w:rFonts w:ascii="Arial" w:hAnsi="Arial" w:cs="Arial"/>
                <w:sz w:val="22"/>
                <w:szCs w:val="22"/>
              </w:rPr>
              <w:t>’s</w:t>
            </w:r>
            <w:r w:rsidRPr="00FC1A56">
              <w:rPr>
                <w:rFonts w:ascii="Arial" w:hAnsi="Arial" w:cs="Arial"/>
                <w:sz w:val="22"/>
                <w:szCs w:val="22"/>
              </w:rPr>
              <w:t xml:space="preserve"> name] shall own the copyright for all photographs and other images of specimens, irrespective of whether the person who took the photograph is a [Herbarium name] employee.  However, [</w:t>
            </w:r>
            <w:r w:rsidR="004B3BB8" w:rsidRPr="00FC1A56">
              <w:rPr>
                <w:rFonts w:ascii="Arial" w:hAnsi="Arial" w:cs="Arial"/>
                <w:sz w:val="22"/>
                <w:szCs w:val="22"/>
              </w:rPr>
              <w:t>h</w:t>
            </w:r>
            <w:r w:rsidRPr="00FC1A56">
              <w:rPr>
                <w:rFonts w:ascii="Arial" w:hAnsi="Arial" w:cs="Arial"/>
                <w:sz w:val="22"/>
                <w:szCs w:val="22"/>
              </w:rPr>
              <w:t>erbarium</w:t>
            </w:r>
            <w:r w:rsidR="004B3BB8" w:rsidRPr="00FC1A56">
              <w:rPr>
                <w:rFonts w:ascii="Arial" w:hAnsi="Arial" w:cs="Arial"/>
                <w:sz w:val="22"/>
                <w:szCs w:val="22"/>
              </w:rPr>
              <w:t>’s</w:t>
            </w:r>
            <w:r w:rsidRPr="00FC1A56">
              <w:rPr>
                <w:rFonts w:ascii="Arial" w:hAnsi="Arial" w:cs="Arial"/>
                <w:sz w:val="22"/>
                <w:szCs w:val="22"/>
              </w:rPr>
              <w:t xml:space="preserve"> name] will agree with the photographer on a suitable licence to allow their use of the image.</w:t>
            </w:r>
          </w:p>
          <w:p w14:paraId="306B3438" w14:textId="77777777" w:rsidR="00F453D1" w:rsidRPr="00643B3B" w:rsidRDefault="00F453D1">
            <w:pPr>
              <w:rPr>
                <w:rFonts w:ascii="Arial" w:hAnsi="Arial" w:cs="Arial"/>
              </w:rPr>
            </w:pPr>
          </w:p>
        </w:tc>
      </w:tr>
    </w:tbl>
    <w:p w14:paraId="0C674F95" w14:textId="77777777" w:rsidR="00F453D1" w:rsidRPr="00643B3B" w:rsidRDefault="00F453D1">
      <w:pPr>
        <w:rPr>
          <w:rFonts w:ascii="Arial" w:hAnsi="Arial" w:cs="Arial"/>
        </w:rPr>
      </w:pPr>
    </w:p>
    <w:p w14:paraId="7264ABC4" w14:textId="40A8D6B2" w:rsidR="009B7C1F" w:rsidRPr="00643B3B" w:rsidRDefault="009B7C1F" w:rsidP="00643B3B">
      <w:pPr>
        <w:pStyle w:val="Heading2"/>
        <w:spacing w:before="0"/>
        <w:rPr>
          <w:rFonts w:ascii="Arial" w:hAnsi="Arial" w:cs="Arial"/>
        </w:rPr>
      </w:pPr>
      <w:r w:rsidRPr="00643B3B">
        <w:rPr>
          <w:rFonts w:ascii="Arial" w:hAnsi="Arial" w:cs="Arial"/>
        </w:rPr>
        <w:t xml:space="preserve">Records and </w:t>
      </w:r>
      <w:r w:rsidR="004B3BB8" w:rsidRPr="00643B3B">
        <w:rPr>
          <w:rFonts w:ascii="Arial" w:hAnsi="Arial" w:cs="Arial"/>
        </w:rPr>
        <w:t>annotation</w:t>
      </w:r>
    </w:p>
    <w:p w14:paraId="1B1E7797" w14:textId="28414FAB" w:rsidR="004F7B8D" w:rsidRPr="00FC1A56" w:rsidRDefault="00FB20D0" w:rsidP="00643B3B">
      <w:pPr>
        <w:ind w:left="360"/>
        <w:outlineLvl w:val="0"/>
        <w:rPr>
          <w:rFonts w:ascii="Arial" w:hAnsi="Arial" w:cs="Arial"/>
          <w:sz w:val="22"/>
          <w:szCs w:val="22"/>
        </w:rPr>
      </w:pPr>
      <w:r w:rsidRPr="00FC1A56">
        <w:rPr>
          <w:rFonts w:ascii="Arial" w:hAnsi="Arial" w:cs="Arial"/>
          <w:sz w:val="22"/>
          <w:szCs w:val="22"/>
        </w:rPr>
        <w:t xml:space="preserve">The </w:t>
      </w:r>
      <w:r w:rsidR="004B3BB8" w:rsidRPr="00FC1A56">
        <w:rPr>
          <w:rFonts w:ascii="Arial" w:hAnsi="Arial" w:cs="Arial"/>
          <w:sz w:val="22"/>
          <w:szCs w:val="22"/>
        </w:rPr>
        <w:t xml:space="preserve">destructive sampling </w:t>
      </w:r>
      <w:r w:rsidRPr="00FC1A56">
        <w:rPr>
          <w:rFonts w:ascii="Arial" w:hAnsi="Arial" w:cs="Arial"/>
          <w:sz w:val="22"/>
          <w:szCs w:val="22"/>
        </w:rPr>
        <w:t xml:space="preserve">policy </w:t>
      </w:r>
      <w:r w:rsidR="004B3BB8" w:rsidRPr="00FC1A56">
        <w:rPr>
          <w:rFonts w:ascii="Arial" w:hAnsi="Arial" w:cs="Arial"/>
          <w:sz w:val="22"/>
          <w:szCs w:val="22"/>
        </w:rPr>
        <w:t>or guidelines</w:t>
      </w:r>
      <w:r w:rsidRPr="00FC1A56">
        <w:rPr>
          <w:rFonts w:ascii="Arial" w:hAnsi="Arial" w:cs="Arial"/>
          <w:sz w:val="22"/>
          <w:szCs w:val="22"/>
        </w:rPr>
        <w:t xml:space="preserve"> sho</w:t>
      </w:r>
      <w:r w:rsidR="004576B2" w:rsidRPr="00FC1A56">
        <w:rPr>
          <w:rFonts w:ascii="Arial" w:hAnsi="Arial" w:cs="Arial"/>
          <w:sz w:val="22"/>
          <w:szCs w:val="22"/>
        </w:rPr>
        <w:t xml:space="preserve">uld cover the requirements for documenting the destructive sampling event and </w:t>
      </w:r>
      <w:r w:rsidR="004B3BB8" w:rsidRPr="00FC1A56">
        <w:rPr>
          <w:rFonts w:ascii="Arial" w:hAnsi="Arial" w:cs="Arial"/>
          <w:sz w:val="22"/>
          <w:szCs w:val="22"/>
        </w:rPr>
        <w:t xml:space="preserve">subsequent </w:t>
      </w:r>
      <w:r w:rsidR="004576B2" w:rsidRPr="00FC1A56">
        <w:rPr>
          <w:rFonts w:ascii="Arial" w:hAnsi="Arial" w:cs="Arial"/>
          <w:sz w:val="22"/>
          <w:szCs w:val="22"/>
        </w:rPr>
        <w:t>l</w:t>
      </w:r>
      <w:r w:rsidRPr="00FC1A56">
        <w:rPr>
          <w:rFonts w:ascii="Arial" w:hAnsi="Arial" w:cs="Arial"/>
          <w:sz w:val="22"/>
          <w:szCs w:val="22"/>
        </w:rPr>
        <w:t>abelling</w:t>
      </w:r>
      <w:r w:rsidR="004576B2" w:rsidRPr="00FC1A56">
        <w:rPr>
          <w:rFonts w:ascii="Arial" w:hAnsi="Arial" w:cs="Arial"/>
          <w:sz w:val="22"/>
          <w:szCs w:val="22"/>
        </w:rPr>
        <w:t xml:space="preserve"> </w:t>
      </w:r>
      <w:r w:rsidR="004B3BB8" w:rsidRPr="00FC1A56">
        <w:rPr>
          <w:rFonts w:ascii="Arial" w:hAnsi="Arial" w:cs="Arial"/>
          <w:sz w:val="22"/>
          <w:szCs w:val="22"/>
        </w:rPr>
        <w:t xml:space="preserve">of </w:t>
      </w:r>
      <w:r w:rsidR="004576B2" w:rsidRPr="00FC1A56">
        <w:rPr>
          <w:rFonts w:ascii="Arial" w:hAnsi="Arial" w:cs="Arial"/>
          <w:sz w:val="22"/>
          <w:szCs w:val="22"/>
        </w:rPr>
        <w:t>the specimen.  S</w:t>
      </w:r>
      <w:r w:rsidRPr="00FC1A56">
        <w:rPr>
          <w:rFonts w:ascii="Arial" w:hAnsi="Arial" w:cs="Arial"/>
          <w:sz w:val="22"/>
          <w:szCs w:val="22"/>
        </w:rPr>
        <w:t xml:space="preserve">pecifications for the labelling procedure may be covered, but </w:t>
      </w:r>
      <w:r w:rsidR="004B3BB8" w:rsidRPr="00FC1A56">
        <w:rPr>
          <w:rFonts w:ascii="Arial" w:hAnsi="Arial" w:cs="Arial"/>
          <w:sz w:val="22"/>
          <w:szCs w:val="22"/>
        </w:rPr>
        <w:t>th</w:t>
      </w:r>
      <w:r w:rsidRPr="00FC1A56">
        <w:rPr>
          <w:rFonts w:ascii="Arial" w:hAnsi="Arial" w:cs="Arial"/>
          <w:sz w:val="22"/>
          <w:szCs w:val="22"/>
        </w:rPr>
        <w:t xml:space="preserve">is </w:t>
      </w:r>
      <w:r w:rsidR="004576B2" w:rsidRPr="00FC1A56">
        <w:rPr>
          <w:rFonts w:ascii="Arial" w:hAnsi="Arial" w:cs="Arial"/>
          <w:sz w:val="22"/>
          <w:szCs w:val="22"/>
        </w:rPr>
        <w:t xml:space="preserve">may also be </w:t>
      </w:r>
      <w:r w:rsidRPr="00FC1A56">
        <w:rPr>
          <w:rFonts w:ascii="Arial" w:hAnsi="Arial" w:cs="Arial"/>
          <w:sz w:val="22"/>
          <w:szCs w:val="22"/>
        </w:rPr>
        <w:t>covered by separat</w:t>
      </w:r>
      <w:r w:rsidR="004576B2" w:rsidRPr="00FC1A56">
        <w:rPr>
          <w:rFonts w:ascii="Arial" w:hAnsi="Arial" w:cs="Arial"/>
          <w:sz w:val="22"/>
          <w:szCs w:val="22"/>
        </w:rPr>
        <w:t>e</w:t>
      </w:r>
      <w:r w:rsidRPr="00FC1A56">
        <w:rPr>
          <w:rFonts w:ascii="Arial" w:hAnsi="Arial" w:cs="Arial"/>
          <w:sz w:val="22"/>
          <w:szCs w:val="22"/>
        </w:rPr>
        <w:t xml:space="preserve"> document.  If covered in </w:t>
      </w:r>
      <w:proofErr w:type="gramStart"/>
      <w:r w:rsidRPr="00FC1A56">
        <w:rPr>
          <w:rFonts w:ascii="Arial" w:hAnsi="Arial" w:cs="Arial"/>
          <w:sz w:val="22"/>
          <w:szCs w:val="22"/>
        </w:rPr>
        <w:t>detail</w:t>
      </w:r>
      <w:proofErr w:type="gramEnd"/>
      <w:r w:rsidRPr="00FC1A56">
        <w:rPr>
          <w:rFonts w:ascii="Arial" w:hAnsi="Arial" w:cs="Arial"/>
          <w:sz w:val="22"/>
          <w:szCs w:val="22"/>
        </w:rPr>
        <w:t xml:space="preserve"> then example labels </w:t>
      </w:r>
      <w:r w:rsidR="00DA3913" w:rsidRPr="00FC1A56">
        <w:rPr>
          <w:rFonts w:ascii="Arial" w:hAnsi="Arial" w:cs="Arial"/>
          <w:sz w:val="22"/>
          <w:szCs w:val="22"/>
        </w:rPr>
        <w:t>could</w:t>
      </w:r>
      <w:r w:rsidRPr="00FC1A56">
        <w:rPr>
          <w:rFonts w:ascii="Arial" w:hAnsi="Arial" w:cs="Arial"/>
          <w:sz w:val="22"/>
          <w:szCs w:val="22"/>
        </w:rPr>
        <w:t xml:space="preserve"> be included.</w:t>
      </w:r>
    </w:p>
    <w:p w14:paraId="7ADE9938" w14:textId="6C9A2743" w:rsidR="00DA3913" w:rsidRPr="00FC1A56" w:rsidRDefault="00F453D1" w:rsidP="00643B3B">
      <w:pPr>
        <w:pStyle w:val="ListParagraph"/>
        <w:numPr>
          <w:ilvl w:val="0"/>
          <w:numId w:val="14"/>
        </w:numPr>
        <w:outlineLvl w:val="0"/>
        <w:rPr>
          <w:rFonts w:ascii="Arial" w:hAnsi="Arial" w:cs="Arial"/>
          <w:sz w:val="22"/>
          <w:szCs w:val="22"/>
        </w:rPr>
      </w:pPr>
      <w:r w:rsidRPr="00FC1A56">
        <w:rPr>
          <w:rFonts w:ascii="Arial" w:hAnsi="Arial" w:cs="Arial"/>
          <w:sz w:val="22"/>
          <w:szCs w:val="22"/>
        </w:rPr>
        <w:t>How do you want researche</w:t>
      </w:r>
      <w:r w:rsidR="00AF3FFC" w:rsidRPr="00FC1A56">
        <w:rPr>
          <w:rFonts w:ascii="Arial" w:hAnsi="Arial" w:cs="Arial"/>
          <w:sz w:val="22"/>
          <w:szCs w:val="22"/>
        </w:rPr>
        <w:t>r</w:t>
      </w:r>
      <w:r w:rsidRPr="00FC1A56">
        <w:rPr>
          <w:rFonts w:ascii="Arial" w:hAnsi="Arial" w:cs="Arial"/>
          <w:sz w:val="22"/>
          <w:szCs w:val="22"/>
        </w:rPr>
        <w:t>s to annotate the specimens?</w:t>
      </w:r>
    </w:p>
    <w:p w14:paraId="48A8F07B" w14:textId="77777777" w:rsidR="004576B2" w:rsidRPr="00FC1A56" w:rsidRDefault="004576B2" w:rsidP="00643B3B">
      <w:pPr>
        <w:pStyle w:val="ListParagraph"/>
        <w:numPr>
          <w:ilvl w:val="0"/>
          <w:numId w:val="14"/>
        </w:numPr>
        <w:outlineLvl w:val="0"/>
        <w:rPr>
          <w:rFonts w:ascii="Arial" w:hAnsi="Arial" w:cs="Arial"/>
          <w:sz w:val="22"/>
          <w:szCs w:val="22"/>
        </w:rPr>
      </w:pPr>
      <w:r w:rsidRPr="00FC1A56">
        <w:rPr>
          <w:rFonts w:ascii="Arial" w:hAnsi="Arial" w:cs="Arial"/>
          <w:sz w:val="22"/>
          <w:szCs w:val="22"/>
        </w:rPr>
        <w:t>What labels should be put on fragment packets or derivate products to ensure they are linked to the specimen?</w:t>
      </w:r>
    </w:p>
    <w:p w14:paraId="141E7155" w14:textId="77777777" w:rsidR="00F453D1" w:rsidRPr="00FC1A56" w:rsidRDefault="00F453D1" w:rsidP="00643B3B">
      <w:pPr>
        <w:pStyle w:val="ListParagraph"/>
        <w:numPr>
          <w:ilvl w:val="0"/>
          <w:numId w:val="14"/>
        </w:numPr>
        <w:outlineLvl w:val="0"/>
        <w:rPr>
          <w:rFonts w:ascii="Arial" w:hAnsi="Arial" w:cs="Arial"/>
          <w:sz w:val="22"/>
          <w:szCs w:val="22"/>
        </w:rPr>
      </w:pPr>
      <w:r w:rsidRPr="00FC1A56">
        <w:rPr>
          <w:rFonts w:ascii="Arial" w:hAnsi="Arial" w:cs="Arial"/>
          <w:sz w:val="22"/>
          <w:szCs w:val="22"/>
        </w:rPr>
        <w:t>Do you have a policy or procedure</w:t>
      </w:r>
      <w:r w:rsidR="00DA3913" w:rsidRPr="00FC1A56">
        <w:rPr>
          <w:rFonts w:ascii="Arial" w:hAnsi="Arial" w:cs="Arial"/>
          <w:sz w:val="22"/>
          <w:szCs w:val="22"/>
        </w:rPr>
        <w:t xml:space="preserve"> that specifies how specimens are to be annotated</w:t>
      </w:r>
      <w:r w:rsidRPr="00FC1A56">
        <w:rPr>
          <w:rFonts w:ascii="Arial" w:hAnsi="Arial" w:cs="Arial"/>
          <w:sz w:val="22"/>
          <w:szCs w:val="22"/>
        </w:rPr>
        <w:t xml:space="preserve"> that can be provided separately</w:t>
      </w:r>
      <w:r w:rsidR="00DA3913" w:rsidRPr="00FC1A56">
        <w:rPr>
          <w:rFonts w:ascii="Arial" w:hAnsi="Arial" w:cs="Arial"/>
          <w:sz w:val="22"/>
          <w:szCs w:val="22"/>
        </w:rPr>
        <w:t>, or from which content can be borrowed</w:t>
      </w:r>
      <w:r w:rsidRPr="00FC1A56">
        <w:rPr>
          <w:rFonts w:ascii="Arial" w:hAnsi="Arial" w:cs="Arial"/>
          <w:sz w:val="22"/>
          <w:szCs w:val="22"/>
        </w:rPr>
        <w:t>?</w:t>
      </w:r>
    </w:p>
    <w:p w14:paraId="6EEE8AC4" w14:textId="77777777" w:rsidR="004F7B8D" w:rsidRPr="00FC1A56" w:rsidRDefault="004F7B8D" w:rsidP="00643B3B">
      <w:pPr>
        <w:pStyle w:val="ListParagraph"/>
        <w:outlineLvl w:val="0"/>
        <w:rPr>
          <w:rFonts w:ascii="Arial" w:hAnsi="Arial" w:cs="Arial"/>
          <w:sz w:val="22"/>
          <w:szCs w:val="22"/>
        </w:rPr>
      </w:pPr>
    </w:p>
    <w:tbl>
      <w:tblPr>
        <w:tblStyle w:val="TableGrid"/>
        <w:tblW w:w="0" w:type="auto"/>
        <w:tblInd w:w="392" w:type="dxa"/>
        <w:tblLook w:val="04A0" w:firstRow="1" w:lastRow="0" w:firstColumn="1" w:lastColumn="0" w:noHBand="0" w:noVBand="1"/>
      </w:tblPr>
      <w:tblGrid>
        <w:gridCol w:w="9463"/>
      </w:tblGrid>
      <w:tr w:rsidR="00F453D1" w:rsidRPr="00FC1A56" w14:paraId="25DBEEB5" w14:textId="77777777" w:rsidTr="00A069B8">
        <w:trPr>
          <w:cantSplit/>
        </w:trPr>
        <w:tc>
          <w:tcPr>
            <w:tcW w:w="9463" w:type="dxa"/>
            <w:shd w:val="clear" w:color="auto" w:fill="D6E3BC" w:themeFill="accent3" w:themeFillTint="66"/>
          </w:tcPr>
          <w:p w14:paraId="504E6695" w14:textId="77777777" w:rsidR="00AA4DB5" w:rsidRPr="00643B3B" w:rsidRDefault="00AA4DB5" w:rsidP="00643B3B">
            <w:pPr>
              <w:outlineLvl w:val="0"/>
              <w:rPr>
                <w:rFonts w:ascii="Arial" w:hAnsi="Arial" w:cs="Arial"/>
                <w:b/>
                <w:sz w:val="22"/>
                <w:szCs w:val="22"/>
              </w:rPr>
            </w:pPr>
            <w:r w:rsidRPr="00FC1A56">
              <w:rPr>
                <w:rFonts w:ascii="Arial" w:hAnsi="Arial" w:cs="Arial"/>
                <w:b/>
                <w:sz w:val="22"/>
                <w:szCs w:val="22"/>
              </w:rPr>
              <w:lastRenderedPageBreak/>
              <w:t>Example clauses:</w:t>
            </w:r>
          </w:p>
          <w:p w14:paraId="6AC232D3" w14:textId="77777777" w:rsidR="00F453D1" w:rsidRPr="00FC1A56" w:rsidRDefault="00483EC1" w:rsidP="00643B3B">
            <w:pPr>
              <w:numPr>
                <w:ilvl w:val="0"/>
                <w:numId w:val="20"/>
              </w:numPr>
              <w:outlineLvl w:val="0"/>
              <w:rPr>
                <w:rFonts w:ascii="Arial" w:eastAsiaTheme="majorEastAsia" w:hAnsi="Arial" w:cs="Arial"/>
                <w:b/>
                <w:bCs/>
                <w:color w:val="4F81BD" w:themeColor="accent1"/>
                <w:sz w:val="22"/>
                <w:szCs w:val="22"/>
              </w:rPr>
            </w:pPr>
            <w:r w:rsidRPr="00FC1A56">
              <w:rPr>
                <w:rFonts w:ascii="Arial" w:hAnsi="Arial" w:cs="Arial"/>
                <w:sz w:val="22"/>
                <w:szCs w:val="22"/>
              </w:rPr>
              <w:t>When destructive sampling occurs, the specimen is to be annotated indicating the type of material taken, date, by whom and their institutional affiliation</w:t>
            </w:r>
            <w:r w:rsidRPr="00643B3B">
              <w:rPr>
                <w:rFonts w:ascii="Arial" w:hAnsi="Arial" w:cs="Arial"/>
              </w:rPr>
              <w:t>.</w:t>
            </w:r>
          </w:p>
          <w:p w14:paraId="3724BA8B" w14:textId="77777777" w:rsidR="00F453D1" w:rsidRPr="00643B3B" w:rsidRDefault="00F453D1" w:rsidP="00643B3B">
            <w:pPr>
              <w:numPr>
                <w:ilvl w:val="0"/>
                <w:numId w:val="20"/>
              </w:numPr>
              <w:outlineLvl w:val="0"/>
              <w:rPr>
                <w:rFonts w:ascii="Arial" w:hAnsi="Arial" w:cs="Arial"/>
                <w:sz w:val="22"/>
                <w:szCs w:val="22"/>
              </w:rPr>
            </w:pPr>
            <w:r w:rsidRPr="00FC1A56">
              <w:rPr>
                <w:rFonts w:ascii="Arial" w:hAnsi="Arial" w:cs="Arial"/>
                <w:sz w:val="22"/>
                <w:szCs w:val="22"/>
              </w:rPr>
              <w:t>Sampled specimens should be cited by the specimen accession number in any resulting publication(s) and a copy of the publication(s) sent to the lending institution. The lending institution must be acknowledged in any resulting publication(s).</w:t>
            </w:r>
          </w:p>
          <w:p w14:paraId="171543EF" w14:textId="77777777" w:rsidR="00F453D1" w:rsidRPr="00643B3B" w:rsidRDefault="00F453D1" w:rsidP="00643B3B">
            <w:pPr>
              <w:numPr>
                <w:ilvl w:val="0"/>
                <w:numId w:val="20"/>
              </w:numPr>
              <w:outlineLvl w:val="0"/>
              <w:rPr>
                <w:rFonts w:ascii="Arial" w:hAnsi="Arial" w:cs="Arial"/>
                <w:sz w:val="22"/>
                <w:szCs w:val="22"/>
              </w:rPr>
            </w:pPr>
            <w:r w:rsidRPr="00FC1A56">
              <w:rPr>
                <w:rFonts w:ascii="Arial" w:hAnsi="Arial" w:cs="Arial"/>
                <w:sz w:val="22"/>
                <w:szCs w:val="22"/>
              </w:rPr>
              <w:t>GenBank and other accession numbers must be included on the annotation slip (see below for example). If retained extracts are used to sequence additional regions, the additional GenBank numbers must be supplied to the lending institution.</w:t>
            </w:r>
          </w:p>
        </w:tc>
      </w:tr>
    </w:tbl>
    <w:p w14:paraId="7F4E9828" w14:textId="77777777" w:rsidR="00B0372E" w:rsidRDefault="00B0372E" w:rsidP="00B0372E">
      <w:pPr>
        <w:pStyle w:val="Heading2"/>
        <w:numPr>
          <w:ilvl w:val="0"/>
          <w:numId w:val="0"/>
        </w:numPr>
        <w:spacing w:before="0"/>
        <w:ind w:left="360"/>
        <w:rPr>
          <w:rFonts w:ascii="Arial" w:hAnsi="Arial" w:cs="Arial"/>
        </w:rPr>
      </w:pPr>
    </w:p>
    <w:p w14:paraId="01616927" w14:textId="3EC0A389" w:rsidR="00F453D1" w:rsidRPr="00643B3B" w:rsidRDefault="00F453D1" w:rsidP="00643B3B">
      <w:pPr>
        <w:pStyle w:val="Heading2"/>
        <w:spacing w:before="0"/>
        <w:rPr>
          <w:rFonts w:ascii="Arial" w:hAnsi="Arial" w:cs="Arial"/>
        </w:rPr>
      </w:pPr>
      <w:r w:rsidRPr="00643B3B">
        <w:rPr>
          <w:rFonts w:ascii="Arial" w:hAnsi="Arial" w:cs="Arial"/>
        </w:rPr>
        <w:t>Other considerations</w:t>
      </w:r>
    </w:p>
    <w:p w14:paraId="110BB704" w14:textId="77777777" w:rsidR="004F7B8D" w:rsidRPr="00FC1A56" w:rsidRDefault="00F453D1" w:rsidP="00643B3B">
      <w:pPr>
        <w:keepNext/>
        <w:ind w:left="360"/>
        <w:outlineLvl w:val="0"/>
        <w:rPr>
          <w:rFonts w:ascii="Arial" w:hAnsi="Arial" w:cs="Arial"/>
          <w:sz w:val="22"/>
          <w:szCs w:val="22"/>
        </w:rPr>
      </w:pPr>
      <w:r w:rsidRPr="00FC1A56">
        <w:rPr>
          <w:rFonts w:ascii="Arial" w:hAnsi="Arial" w:cs="Arial"/>
          <w:sz w:val="22"/>
          <w:szCs w:val="22"/>
        </w:rPr>
        <w:t>It may be desirable to add additional statements such as disclaimers</w:t>
      </w:r>
      <w:r w:rsidR="004B3BB8" w:rsidRPr="00FC1A56">
        <w:rPr>
          <w:rFonts w:ascii="Arial" w:hAnsi="Arial" w:cs="Arial"/>
          <w:sz w:val="22"/>
          <w:szCs w:val="22"/>
        </w:rPr>
        <w:t>.</w:t>
      </w:r>
      <w:r w:rsidRPr="00FC1A56">
        <w:rPr>
          <w:rFonts w:ascii="Arial" w:hAnsi="Arial" w:cs="Arial"/>
          <w:sz w:val="22"/>
          <w:szCs w:val="22"/>
        </w:rPr>
        <w:t xml:space="preserve"> </w:t>
      </w:r>
    </w:p>
    <w:p w14:paraId="0978D0A0" w14:textId="77777777" w:rsidR="004F7B8D" w:rsidRPr="00FC1A56" w:rsidRDefault="004F7B8D" w:rsidP="00643B3B">
      <w:pPr>
        <w:keepNext/>
        <w:ind w:left="360"/>
        <w:outlineLvl w:val="0"/>
        <w:rPr>
          <w:rFonts w:ascii="Arial" w:hAnsi="Arial" w:cs="Arial"/>
          <w:sz w:val="22"/>
          <w:szCs w:val="22"/>
        </w:rPr>
      </w:pPr>
    </w:p>
    <w:tbl>
      <w:tblPr>
        <w:tblStyle w:val="TableGrid"/>
        <w:tblW w:w="0" w:type="auto"/>
        <w:tblInd w:w="360" w:type="dxa"/>
        <w:tblLook w:val="04A0" w:firstRow="1" w:lastRow="0" w:firstColumn="1" w:lastColumn="0" w:noHBand="0" w:noVBand="1"/>
      </w:tblPr>
      <w:tblGrid>
        <w:gridCol w:w="9495"/>
      </w:tblGrid>
      <w:tr w:rsidR="00AA4DB5" w:rsidRPr="00FC1A56" w14:paraId="70B1E919" w14:textId="77777777" w:rsidTr="00AA4DB5">
        <w:tc>
          <w:tcPr>
            <w:tcW w:w="9855" w:type="dxa"/>
            <w:shd w:val="clear" w:color="auto" w:fill="D6E3BC" w:themeFill="accent3" w:themeFillTint="66"/>
          </w:tcPr>
          <w:p w14:paraId="7AE843A1" w14:textId="77777777" w:rsidR="00AA4DB5" w:rsidRPr="00643B3B" w:rsidRDefault="00AA4DB5" w:rsidP="00643B3B">
            <w:pPr>
              <w:outlineLvl w:val="0"/>
              <w:rPr>
                <w:rFonts w:ascii="Arial" w:hAnsi="Arial" w:cs="Arial"/>
                <w:b/>
                <w:sz w:val="22"/>
                <w:szCs w:val="22"/>
              </w:rPr>
            </w:pPr>
            <w:r w:rsidRPr="00FC1A56">
              <w:rPr>
                <w:rFonts w:ascii="Arial" w:hAnsi="Arial" w:cs="Arial"/>
                <w:b/>
                <w:sz w:val="22"/>
                <w:szCs w:val="22"/>
              </w:rPr>
              <w:t>Example disclaimer:</w:t>
            </w:r>
          </w:p>
          <w:p w14:paraId="3B777435" w14:textId="70E134DD" w:rsidR="00AA4DB5" w:rsidRPr="00643B3B" w:rsidRDefault="00AA4DB5" w:rsidP="00643B3B">
            <w:pPr>
              <w:outlineLvl w:val="0"/>
              <w:rPr>
                <w:rFonts w:ascii="Arial" w:hAnsi="Arial" w:cs="Arial"/>
                <w:sz w:val="22"/>
                <w:szCs w:val="22"/>
              </w:rPr>
            </w:pPr>
            <w:r w:rsidRPr="00FC1A56">
              <w:rPr>
                <w:rFonts w:ascii="Arial" w:hAnsi="Arial" w:cs="Arial"/>
                <w:sz w:val="22"/>
                <w:szCs w:val="22"/>
              </w:rPr>
              <w:t xml:space="preserve">Specimens in collections may have been treated in various ways </w:t>
            </w:r>
            <w:r w:rsidR="00E52439" w:rsidRPr="00FC1A56">
              <w:rPr>
                <w:rFonts w:ascii="Arial" w:hAnsi="Arial" w:cs="Arial"/>
                <w:sz w:val="22"/>
                <w:szCs w:val="22"/>
              </w:rPr>
              <w:t>at times</w:t>
            </w:r>
            <w:r w:rsidRPr="00FC1A56">
              <w:rPr>
                <w:rFonts w:ascii="Arial" w:hAnsi="Arial" w:cs="Arial"/>
                <w:sz w:val="22"/>
                <w:szCs w:val="22"/>
              </w:rPr>
              <w:t xml:space="preserve"> (e.g. with preservatives, </w:t>
            </w:r>
            <w:proofErr w:type="spellStart"/>
            <w:r w:rsidRPr="00FC1A56">
              <w:rPr>
                <w:rFonts w:ascii="Arial" w:hAnsi="Arial" w:cs="Arial"/>
                <w:sz w:val="22"/>
                <w:szCs w:val="22"/>
              </w:rPr>
              <w:t>sterilants</w:t>
            </w:r>
            <w:proofErr w:type="spellEnd"/>
            <w:r w:rsidRPr="00FC1A56">
              <w:rPr>
                <w:rFonts w:ascii="Arial" w:hAnsi="Arial" w:cs="Arial"/>
                <w:sz w:val="22"/>
                <w:szCs w:val="22"/>
              </w:rPr>
              <w:t xml:space="preserve">, insecticides, freezing, gamma irradiation). Records on the history of treatment of specimens may not be available. Material from specimens is supplied with no warranty of any kind, and the lending institution is not liable for misinterpretations or false results obtained </w:t>
            </w:r>
            <w:proofErr w:type="gramStart"/>
            <w:r w:rsidRPr="00FC1A56">
              <w:rPr>
                <w:rFonts w:ascii="Arial" w:hAnsi="Arial" w:cs="Arial"/>
                <w:sz w:val="22"/>
                <w:szCs w:val="22"/>
              </w:rPr>
              <w:t>as a result of</w:t>
            </w:r>
            <w:proofErr w:type="gramEnd"/>
            <w:r w:rsidRPr="00FC1A56">
              <w:rPr>
                <w:rFonts w:ascii="Arial" w:hAnsi="Arial" w:cs="Arial"/>
                <w:sz w:val="22"/>
                <w:szCs w:val="22"/>
              </w:rPr>
              <w:t xml:space="preserve"> these treatments.</w:t>
            </w:r>
          </w:p>
        </w:tc>
      </w:tr>
    </w:tbl>
    <w:p w14:paraId="744847BC" w14:textId="77777777" w:rsidR="00AA4DB5" w:rsidRPr="00FC1A56" w:rsidRDefault="00AA4DB5" w:rsidP="00643B3B">
      <w:pPr>
        <w:outlineLvl w:val="0"/>
        <w:rPr>
          <w:rFonts w:ascii="Arial" w:hAnsi="Arial" w:cs="Arial"/>
          <w:sz w:val="22"/>
          <w:szCs w:val="22"/>
        </w:rPr>
      </w:pPr>
    </w:p>
    <w:sectPr w:rsidR="00AA4DB5" w:rsidRPr="00FC1A56" w:rsidSect="004230E5">
      <w:footerReference w:type="default" r:id="rId11"/>
      <w:headerReference w:type="first" r:id="rId12"/>
      <w:footerReference w:type="first" r:id="rId13"/>
      <w:pgSz w:w="11907" w:h="16840" w:code="9"/>
      <w:pgMar w:top="964" w:right="1134" w:bottom="851"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37919" w14:textId="77777777" w:rsidR="00F04EE8" w:rsidRDefault="00F04EE8">
      <w:r>
        <w:separator/>
      </w:r>
    </w:p>
  </w:endnote>
  <w:endnote w:type="continuationSeparator" w:id="0">
    <w:p w14:paraId="58D3124E" w14:textId="77777777" w:rsidR="00F04EE8" w:rsidRDefault="00F04EE8">
      <w:r>
        <w:continuationSeparator/>
      </w:r>
    </w:p>
  </w:endnote>
  <w:endnote w:type="continuationNotice" w:id="1">
    <w:p w14:paraId="1C0BDF84" w14:textId="77777777" w:rsidR="00F04EE8" w:rsidRDefault="00F04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447282722"/>
      <w:docPartObj>
        <w:docPartGallery w:val="Page Numbers (Bottom of Page)"/>
        <w:docPartUnique/>
      </w:docPartObj>
    </w:sdtPr>
    <w:sdtEndPr>
      <w:rPr>
        <w:rFonts w:ascii="Times New Roman" w:hAnsi="Times New Roman" w:cs="Times New Roman"/>
        <w:noProof/>
      </w:rPr>
    </w:sdtEndPr>
    <w:sdtContent>
      <w:p w14:paraId="2E0EEF59" w14:textId="54C4649C" w:rsidR="00B0372E" w:rsidRDefault="00B0372E">
        <w:pPr>
          <w:pStyle w:val="Footer"/>
          <w:jc w:val="right"/>
        </w:pPr>
        <w:r w:rsidRPr="00B0372E">
          <w:rPr>
            <w:rFonts w:ascii="Arial" w:hAnsi="Arial" w:cs="Arial"/>
          </w:rPr>
          <w:fldChar w:fldCharType="begin"/>
        </w:r>
        <w:r w:rsidRPr="00B0372E">
          <w:rPr>
            <w:rFonts w:ascii="Arial" w:hAnsi="Arial" w:cs="Arial"/>
          </w:rPr>
          <w:instrText xml:space="preserve"> PAGE   \* MERGEFORMAT </w:instrText>
        </w:r>
        <w:r w:rsidRPr="00B0372E">
          <w:rPr>
            <w:rFonts w:ascii="Arial" w:hAnsi="Arial" w:cs="Arial"/>
          </w:rPr>
          <w:fldChar w:fldCharType="separate"/>
        </w:r>
        <w:r w:rsidRPr="00B0372E">
          <w:rPr>
            <w:rFonts w:ascii="Arial" w:hAnsi="Arial" w:cs="Arial"/>
            <w:noProof/>
          </w:rPr>
          <w:t>2</w:t>
        </w:r>
        <w:r w:rsidRPr="00B0372E">
          <w:rPr>
            <w:rFonts w:ascii="Arial" w:hAnsi="Arial" w:cs="Arial"/>
            <w:noProof/>
          </w:rPr>
          <w:fldChar w:fldCharType="end"/>
        </w:r>
      </w:p>
    </w:sdtContent>
  </w:sdt>
  <w:p w14:paraId="05A82F39" w14:textId="77777777" w:rsidR="00F04EE8" w:rsidRDefault="00F04EE8">
    <w:pPr>
      <w:pStyle w:val="Foo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6AC0" w14:textId="780A0EB6" w:rsidR="00B0372E" w:rsidRPr="00C11F4D" w:rsidRDefault="00B0372E" w:rsidP="00B0372E">
    <w:pPr>
      <w:pStyle w:val="Footer"/>
      <w:ind w:left="2552"/>
      <w:rPr>
        <w:rFonts w:ascii="Arial" w:hAnsi="Arial" w:cs="Arial"/>
        <w:color w:val="AEAAAA"/>
        <w:sz w:val="20"/>
      </w:rPr>
    </w:pPr>
    <w:r>
      <w:rPr>
        <w:noProof/>
      </w:rPr>
      <w:drawing>
        <wp:anchor distT="0" distB="0" distL="114300" distR="114300" simplePos="0" relativeHeight="251660288" behindDoc="1" locked="0" layoutInCell="1" allowOverlap="1" wp14:anchorId="480D6292" wp14:editId="7FA85677">
          <wp:simplePos x="0" y="0"/>
          <wp:positionH relativeFrom="column">
            <wp:posOffset>4180205</wp:posOffset>
          </wp:positionH>
          <wp:positionV relativeFrom="paragraph">
            <wp:posOffset>35560</wp:posOffset>
          </wp:positionV>
          <wp:extent cx="1133475" cy="209550"/>
          <wp:effectExtent l="0" t="0" r="9525" b="0"/>
          <wp:wrapTight wrapText="bothSides">
            <wp:wrapPolygon edited="0">
              <wp:start x="0" y="0"/>
              <wp:lineTo x="0" y="19636"/>
              <wp:lineTo x="21418" y="19636"/>
              <wp:lineTo x="214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F4D">
      <w:rPr>
        <w:noProof/>
        <w:color w:val="AEAAAA"/>
      </w:rPr>
      <w:drawing>
        <wp:anchor distT="0" distB="0" distL="114300" distR="114300" simplePos="0" relativeHeight="251659264" behindDoc="1" locked="0" layoutInCell="1" allowOverlap="0" wp14:anchorId="448B68F5" wp14:editId="4A1A1EAC">
          <wp:simplePos x="0" y="0"/>
          <wp:positionH relativeFrom="column">
            <wp:posOffset>-3810</wp:posOffset>
          </wp:positionH>
          <wp:positionV relativeFrom="paragraph">
            <wp:posOffset>-278130</wp:posOffset>
          </wp:positionV>
          <wp:extent cx="1524000" cy="6343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A293C" w14:textId="77777777" w:rsidR="00B0372E" w:rsidRPr="00C11F4D" w:rsidRDefault="00B0372E" w:rsidP="00B0372E">
    <w:pPr>
      <w:pStyle w:val="Footer"/>
      <w:ind w:left="2835"/>
      <w:rPr>
        <w:rFonts w:ascii="Arial" w:hAnsi="Arial" w:cs="Arial"/>
        <w:color w:val="AEAAAA"/>
        <w:sz w:val="20"/>
      </w:rPr>
    </w:pPr>
  </w:p>
  <w:p w14:paraId="7C8CA255" w14:textId="77777777" w:rsidR="00B0372E" w:rsidRDefault="00B0372E" w:rsidP="00B0372E">
    <w:pPr>
      <w:pStyle w:val="Footer"/>
      <w:rPr>
        <w:rFonts w:ascii="Arial" w:hAnsi="Arial" w:cs="Arial"/>
        <w:color w:val="AEAAAA"/>
        <w:sz w:val="18"/>
        <w:szCs w:val="18"/>
      </w:rPr>
    </w:pPr>
  </w:p>
  <w:p w14:paraId="0988D745" w14:textId="3A3C9848" w:rsidR="00F04EE8" w:rsidRPr="00B0372E" w:rsidRDefault="00B0372E" w:rsidP="00B0372E">
    <w:pPr>
      <w:pStyle w:val="Footer"/>
    </w:pPr>
    <w:r w:rsidRPr="009A1342">
      <w:rPr>
        <w:rFonts w:ascii="Arial" w:hAnsi="Arial" w:cs="Arial"/>
        <w:color w:val="AEAAAA"/>
        <w:sz w:val="16"/>
        <w:szCs w:val="16"/>
      </w:rPr>
      <w:t>Council of Heads of Australasian Herbaria (CHAH) &amp; Managers of Australasian Herbarium Collections (MAHC)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700BB" w14:textId="77777777" w:rsidR="00F04EE8" w:rsidRDefault="00F04EE8">
      <w:r>
        <w:separator/>
      </w:r>
    </w:p>
  </w:footnote>
  <w:footnote w:type="continuationSeparator" w:id="0">
    <w:p w14:paraId="24FCFCFB" w14:textId="77777777" w:rsidR="00F04EE8" w:rsidRDefault="00F04EE8">
      <w:r>
        <w:continuationSeparator/>
      </w:r>
    </w:p>
  </w:footnote>
  <w:footnote w:type="continuationNotice" w:id="1">
    <w:p w14:paraId="4EA3CFE3" w14:textId="77777777" w:rsidR="00F04EE8" w:rsidRDefault="00F04E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2ED9" w14:textId="77777777" w:rsidR="00F04EE8" w:rsidRDefault="00F04EE8" w:rsidP="009D6B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8D5"/>
    <w:multiLevelType w:val="hybridMultilevel"/>
    <w:tmpl w:val="A1F24B6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1CC1A03"/>
    <w:multiLevelType w:val="hybridMultilevel"/>
    <w:tmpl w:val="41F47A7C"/>
    <w:lvl w:ilvl="0" w:tplc="82183DFA">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B62D93"/>
    <w:multiLevelType w:val="hybridMultilevel"/>
    <w:tmpl w:val="42365F3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D8677B8"/>
    <w:multiLevelType w:val="hybridMultilevel"/>
    <w:tmpl w:val="470E6384"/>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B6E1B"/>
    <w:multiLevelType w:val="hybridMultilevel"/>
    <w:tmpl w:val="AFE2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7680C"/>
    <w:multiLevelType w:val="hybridMultilevel"/>
    <w:tmpl w:val="AAA6114E"/>
    <w:lvl w:ilvl="0" w:tplc="904EA49A">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A9259BA"/>
    <w:multiLevelType w:val="hybridMultilevel"/>
    <w:tmpl w:val="162C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019E7"/>
    <w:multiLevelType w:val="singleLevel"/>
    <w:tmpl w:val="08621148"/>
    <w:lvl w:ilvl="0">
      <w:start w:val="1"/>
      <w:numFmt w:val="decimal"/>
      <w:lvlText w:val="%1."/>
      <w:lvlJc w:val="left"/>
      <w:pPr>
        <w:ind w:left="360" w:hanging="360"/>
      </w:pPr>
      <w:rPr>
        <w:rFonts w:hint="default"/>
      </w:rPr>
    </w:lvl>
  </w:abstractNum>
  <w:abstractNum w:abstractNumId="8" w15:restartNumberingAfterBreak="0">
    <w:nsid w:val="2F632E31"/>
    <w:multiLevelType w:val="hybridMultilevel"/>
    <w:tmpl w:val="75141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857157"/>
    <w:multiLevelType w:val="hybridMultilevel"/>
    <w:tmpl w:val="D1F41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F41AEC"/>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ED70D74"/>
    <w:multiLevelType w:val="hybridMultilevel"/>
    <w:tmpl w:val="8862A2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5551D14"/>
    <w:multiLevelType w:val="hybridMultilevel"/>
    <w:tmpl w:val="5DA60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A94DDB"/>
    <w:multiLevelType w:val="hybridMultilevel"/>
    <w:tmpl w:val="1764A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E5D60C6"/>
    <w:multiLevelType w:val="hybridMultilevel"/>
    <w:tmpl w:val="90A21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0D7D2C"/>
    <w:multiLevelType w:val="hybridMultilevel"/>
    <w:tmpl w:val="C1C2B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EB15674"/>
    <w:multiLevelType w:val="hybridMultilevel"/>
    <w:tmpl w:val="C2281C5A"/>
    <w:lvl w:ilvl="0" w:tplc="0862114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72FC0BD0"/>
    <w:multiLevelType w:val="hybridMultilevel"/>
    <w:tmpl w:val="AFB2EFD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7722227"/>
    <w:multiLevelType w:val="hybridMultilevel"/>
    <w:tmpl w:val="593CEBE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78953070"/>
    <w:multiLevelType w:val="hybridMultilevel"/>
    <w:tmpl w:val="EE72424E"/>
    <w:lvl w:ilvl="0" w:tplc="3BA8130C">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9A92940"/>
    <w:multiLevelType w:val="hybridMultilevel"/>
    <w:tmpl w:val="49D86D16"/>
    <w:lvl w:ilvl="0" w:tplc="65EA5F00">
      <w:start w:val="1"/>
      <w:numFmt w:val="decimal"/>
      <w:pStyle w:val="Heading2"/>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7AC36075"/>
    <w:multiLevelType w:val="hybridMultilevel"/>
    <w:tmpl w:val="4DB44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F537732"/>
    <w:multiLevelType w:val="hybridMultilevel"/>
    <w:tmpl w:val="091E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2"/>
  </w:num>
  <w:num w:numId="5">
    <w:abstractNumId w:val="18"/>
  </w:num>
  <w:num w:numId="6">
    <w:abstractNumId w:val="20"/>
  </w:num>
  <w:num w:numId="7">
    <w:abstractNumId w:val="14"/>
  </w:num>
  <w:num w:numId="8">
    <w:abstractNumId w:val="9"/>
  </w:num>
  <w:num w:numId="9">
    <w:abstractNumId w:val="10"/>
  </w:num>
  <w:num w:numId="10">
    <w:abstractNumId w:val="7"/>
    <w:lvlOverride w:ilvl="0">
      <w:lvl w:ilvl="0">
        <w:start w:val="1"/>
        <w:numFmt w:val="decimal"/>
        <w:lvlText w:val="%1."/>
        <w:lvlJc w:val="left"/>
        <w:pPr>
          <w:tabs>
            <w:tab w:val="num" w:pos="360"/>
          </w:tabs>
          <w:ind w:left="360" w:hanging="360"/>
        </w:pPr>
        <w:rPr>
          <w:rFonts w:hint="default"/>
        </w:rPr>
      </w:lvl>
    </w:lvlOverride>
  </w:num>
  <w:num w:numId="11">
    <w:abstractNumId w:val="16"/>
  </w:num>
  <w:num w:numId="12">
    <w:abstractNumId w:val="0"/>
  </w:num>
  <w:num w:numId="13">
    <w:abstractNumId w:val="5"/>
  </w:num>
  <w:num w:numId="14">
    <w:abstractNumId w:val="13"/>
  </w:num>
  <w:num w:numId="15">
    <w:abstractNumId w:val="21"/>
  </w:num>
  <w:num w:numId="16">
    <w:abstractNumId w:val="1"/>
  </w:num>
  <w:num w:numId="17">
    <w:abstractNumId w:val="19"/>
  </w:num>
  <w:num w:numId="18">
    <w:abstractNumId w:val="8"/>
  </w:num>
  <w:num w:numId="19">
    <w:abstractNumId w:val="15"/>
  </w:num>
  <w:num w:numId="20">
    <w:abstractNumId w:val="17"/>
  </w:num>
  <w:num w:numId="21">
    <w:abstractNumId w:val="20"/>
  </w:num>
  <w:num w:numId="22">
    <w:abstractNumId w:val="4"/>
  </w:num>
  <w:num w:numId="23">
    <w:abstractNumId w:val="6"/>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77D6DC9-A29C-4C3D-9E3E-E9366429C633}"/>
    <w:docVar w:name="dgnword-eventsink" w:val="80125784"/>
  </w:docVars>
  <w:rsids>
    <w:rsidRoot w:val="002C1ED3"/>
    <w:rsid w:val="0000158E"/>
    <w:rsid w:val="00011DB1"/>
    <w:rsid w:val="000279DD"/>
    <w:rsid w:val="00033DF9"/>
    <w:rsid w:val="000413B3"/>
    <w:rsid w:val="00042474"/>
    <w:rsid w:val="00044F8A"/>
    <w:rsid w:val="00052D9A"/>
    <w:rsid w:val="00055696"/>
    <w:rsid w:val="000654C1"/>
    <w:rsid w:val="00094E55"/>
    <w:rsid w:val="000A0094"/>
    <w:rsid w:val="000E42E7"/>
    <w:rsid w:val="001127E7"/>
    <w:rsid w:val="001368B7"/>
    <w:rsid w:val="00157502"/>
    <w:rsid w:val="00191976"/>
    <w:rsid w:val="001929AE"/>
    <w:rsid w:val="001B1A1C"/>
    <w:rsid w:val="001D46AA"/>
    <w:rsid w:val="001E2DAE"/>
    <w:rsid w:val="001F0DB0"/>
    <w:rsid w:val="001F338F"/>
    <w:rsid w:val="001F3742"/>
    <w:rsid w:val="002212C9"/>
    <w:rsid w:val="002228B7"/>
    <w:rsid w:val="00222FDD"/>
    <w:rsid w:val="002454C5"/>
    <w:rsid w:val="0025610E"/>
    <w:rsid w:val="00270771"/>
    <w:rsid w:val="002809A2"/>
    <w:rsid w:val="00285D8E"/>
    <w:rsid w:val="0028672F"/>
    <w:rsid w:val="002867DA"/>
    <w:rsid w:val="002924AC"/>
    <w:rsid w:val="00297D0D"/>
    <w:rsid w:val="002A6E30"/>
    <w:rsid w:val="002C1ED3"/>
    <w:rsid w:val="002C41ED"/>
    <w:rsid w:val="002D02EF"/>
    <w:rsid w:val="002D08A4"/>
    <w:rsid w:val="002D2EE3"/>
    <w:rsid w:val="00311F65"/>
    <w:rsid w:val="0031259E"/>
    <w:rsid w:val="00342A83"/>
    <w:rsid w:val="00345A58"/>
    <w:rsid w:val="00360984"/>
    <w:rsid w:val="00380A9C"/>
    <w:rsid w:val="00381025"/>
    <w:rsid w:val="003867DF"/>
    <w:rsid w:val="003D7242"/>
    <w:rsid w:val="003E4469"/>
    <w:rsid w:val="003F3A9D"/>
    <w:rsid w:val="00416C86"/>
    <w:rsid w:val="00416FC8"/>
    <w:rsid w:val="004230E5"/>
    <w:rsid w:val="00436A07"/>
    <w:rsid w:val="004531B9"/>
    <w:rsid w:val="00453CCF"/>
    <w:rsid w:val="00454483"/>
    <w:rsid w:val="00456A0C"/>
    <w:rsid w:val="004576B2"/>
    <w:rsid w:val="004600EC"/>
    <w:rsid w:val="004703F1"/>
    <w:rsid w:val="00473D33"/>
    <w:rsid w:val="00480FE6"/>
    <w:rsid w:val="004810B4"/>
    <w:rsid w:val="00483EC1"/>
    <w:rsid w:val="004B171F"/>
    <w:rsid w:val="004B3BB8"/>
    <w:rsid w:val="004F7B8D"/>
    <w:rsid w:val="005149C6"/>
    <w:rsid w:val="005152D7"/>
    <w:rsid w:val="00543599"/>
    <w:rsid w:val="00555104"/>
    <w:rsid w:val="00580BFE"/>
    <w:rsid w:val="005E6927"/>
    <w:rsid w:val="006041DE"/>
    <w:rsid w:val="006048C8"/>
    <w:rsid w:val="00630C7A"/>
    <w:rsid w:val="00637FF4"/>
    <w:rsid w:val="00643B3B"/>
    <w:rsid w:val="006479E0"/>
    <w:rsid w:val="00647D46"/>
    <w:rsid w:val="00656A74"/>
    <w:rsid w:val="00667DA6"/>
    <w:rsid w:val="00691E86"/>
    <w:rsid w:val="006951CB"/>
    <w:rsid w:val="006D7E2A"/>
    <w:rsid w:val="006E62D7"/>
    <w:rsid w:val="006F51C7"/>
    <w:rsid w:val="006F57E8"/>
    <w:rsid w:val="0072648D"/>
    <w:rsid w:val="00776591"/>
    <w:rsid w:val="007828E3"/>
    <w:rsid w:val="00783700"/>
    <w:rsid w:val="007C3D6C"/>
    <w:rsid w:val="007D123A"/>
    <w:rsid w:val="007D26BB"/>
    <w:rsid w:val="007D4177"/>
    <w:rsid w:val="007E56B5"/>
    <w:rsid w:val="007F590F"/>
    <w:rsid w:val="0082796D"/>
    <w:rsid w:val="00891D48"/>
    <w:rsid w:val="008974F1"/>
    <w:rsid w:val="008B0791"/>
    <w:rsid w:val="008B199A"/>
    <w:rsid w:val="008D5381"/>
    <w:rsid w:val="008D75F6"/>
    <w:rsid w:val="008E558A"/>
    <w:rsid w:val="0091692F"/>
    <w:rsid w:val="00953A7E"/>
    <w:rsid w:val="00961632"/>
    <w:rsid w:val="00964E8B"/>
    <w:rsid w:val="0098014E"/>
    <w:rsid w:val="00980782"/>
    <w:rsid w:val="00990961"/>
    <w:rsid w:val="009B7C1F"/>
    <w:rsid w:val="009D6B81"/>
    <w:rsid w:val="009E438C"/>
    <w:rsid w:val="00A069B8"/>
    <w:rsid w:val="00A13664"/>
    <w:rsid w:val="00A17555"/>
    <w:rsid w:val="00A23174"/>
    <w:rsid w:val="00A26F47"/>
    <w:rsid w:val="00A402AF"/>
    <w:rsid w:val="00A43944"/>
    <w:rsid w:val="00AA4DB5"/>
    <w:rsid w:val="00AA4ECD"/>
    <w:rsid w:val="00AC2DB1"/>
    <w:rsid w:val="00AC5819"/>
    <w:rsid w:val="00AE6EDC"/>
    <w:rsid w:val="00AF3FFC"/>
    <w:rsid w:val="00B0372E"/>
    <w:rsid w:val="00B14FAC"/>
    <w:rsid w:val="00B15453"/>
    <w:rsid w:val="00B339C7"/>
    <w:rsid w:val="00B40DA6"/>
    <w:rsid w:val="00B4305B"/>
    <w:rsid w:val="00B465F5"/>
    <w:rsid w:val="00B52BF0"/>
    <w:rsid w:val="00B82DB1"/>
    <w:rsid w:val="00BB0DFC"/>
    <w:rsid w:val="00BF2366"/>
    <w:rsid w:val="00BF397F"/>
    <w:rsid w:val="00BF68FF"/>
    <w:rsid w:val="00C0355A"/>
    <w:rsid w:val="00C40C9D"/>
    <w:rsid w:val="00C65746"/>
    <w:rsid w:val="00C76A71"/>
    <w:rsid w:val="00CB19A7"/>
    <w:rsid w:val="00CC2AF9"/>
    <w:rsid w:val="00CC749A"/>
    <w:rsid w:val="00CE2FC3"/>
    <w:rsid w:val="00CF1A27"/>
    <w:rsid w:val="00D56BC3"/>
    <w:rsid w:val="00D60DCA"/>
    <w:rsid w:val="00D60E68"/>
    <w:rsid w:val="00D90DD3"/>
    <w:rsid w:val="00D953C7"/>
    <w:rsid w:val="00D97CA3"/>
    <w:rsid w:val="00DA3913"/>
    <w:rsid w:val="00DB4FE6"/>
    <w:rsid w:val="00DE3BAD"/>
    <w:rsid w:val="00DE7E17"/>
    <w:rsid w:val="00DF6FC9"/>
    <w:rsid w:val="00DF728A"/>
    <w:rsid w:val="00E247C3"/>
    <w:rsid w:val="00E2687D"/>
    <w:rsid w:val="00E3675A"/>
    <w:rsid w:val="00E52439"/>
    <w:rsid w:val="00E56390"/>
    <w:rsid w:val="00E86B5B"/>
    <w:rsid w:val="00EB2BC3"/>
    <w:rsid w:val="00F04EE8"/>
    <w:rsid w:val="00F44CB8"/>
    <w:rsid w:val="00F453D1"/>
    <w:rsid w:val="00F5091C"/>
    <w:rsid w:val="00F653AE"/>
    <w:rsid w:val="00F80DB3"/>
    <w:rsid w:val="00F94B37"/>
    <w:rsid w:val="00FA1300"/>
    <w:rsid w:val="00FA66A8"/>
    <w:rsid w:val="00FB20D0"/>
    <w:rsid w:val="00FC1A56"/>
    <w:rsid w:val="00FC4EA8"/>
    <w:rsid w:val="00FC5E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74BBB725"/>
  <w15:docId w15:val="{5F7C000D-6E50-4056-AF74-D3B928F8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1B9"/>
    <w:rPr>
      <w:sz w:val="24"/>
      <w:szCs w:val="24"/>
      <w:lang w:val="en-AU"/>
    </w:rPr>
  </w:style>
  <w:style w:type="paragraph" w:styleId="Heading1">
    <w:name w:val="heading 1"/>
    <w:basedOn w:val="Normal"/>
    <w:next w:val="Normal"/>
    <w:link w:val="Heading1Char"/>
    <w:qFormat/>
    <w:rsid w:val="002867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67DA6"/>
    <w:pPr>
      <w:keepNext/>
      <w:keepLines/>
      <w:numPr>
        <w:numId w:val="6"/>
      </w:numPr>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531B9"/>
    <w:pPr>
      <w:spacing w:before="100" w:beforeAutospacing="1" w:after="100" w:afterAutospacing="1"/>
    </w:pPr>
    <w:rPr>
      <w:rFonts w:ascii="Arial Unicode MS" w:eastAsia="Arial Unicode MS" w:hAnsi="Arial Unicode MS" w:cs="Helvetica"/>
      <w:lang w:val="en-US"/>
    </w:rPr>
  </w:style>
  <w:style w:type="paragraph" w:styleId="BodyText">
    <w:name w:val="Body Text"/>
    <w:basedOn w:val="Normal"/>
    <w:rsid w:val="004531B9"/>
    <w:pPr>
      <w:autoSpaceDE w:val="0"/>
      <w:autoSpaceDN w:val="0"/>
      <w:adjustRightInd w:val="0"/>
      <w:jc w:val="both"/>
    </w:pPr>
    <w:rPr>
      <w:rFonts w:ascii="Helvetica" w:hAnsi="Helvetica"/>
      <w:sz w:val="20"/>
    </w:rPr>
  </w:style>
  <w:style w:type="paragraph" w:styleId="Header">
    <w:name w:val="header"/>
    <w:basedOn w:val="Normal"/>
    <w:link w:val="HeaderChar"/>
    <w:uiPriority w:val="99"/>
    <w:rsid w:val="004531B9"/>
    <w:pPr>
      <w:tabs>
        <w:tab w:val="center" w:pos="4153"/>
        <w:tab w:val="right" w:pos="8306"/>
      </w:tabs>
    </w:pPr>
  </w:style>
  <w:style w:type="paragraph" w:styleId="Footer">
    <w:name w:val="footer"/>
    <w:basedOn w:val="Normal"/>
    <w:link w:val="FooterChar"/>
    <w:uiPriority w:val="99"/>
    <w:rsid w:val="004531B9"/>
    <w:pPr>
      <w:tabs>
        <w:tab w:val="center" w:pos="4153"/>
        <w:tab w:val="right" w:pos="8306"/>
      </w:tabs>
    </w:pPr>
  </w:style>
  <w:style w:type="paragraph" w:styleId="BalloonText">
    <w:name w:val="Balloon Text"/>
    <w:basedOn w:val="Normal"/>
    <w:semiHidden/>
    <w:rsid w:val="00C65746"/>
    <w:rPr>
      <w:rFonts w:ascii="Tahoma" w:hAnsi="Tahoma" w:cs="Tahoma"/>
      <w:sz w:val="16"/>
      <w:szCs w:val="16"/>
    </w:rPr>
  </w:style>
  <w:style w:type="character" w:styleId="CommentReference">
    <w:name w:val="annotation reference"/>
    <w:basedOn w:val="DefaultParagraphFont"/>
    <w:semiHidden/>
    <w:rsid w:val="00C65746"/>
    <w:rPr>
      <w:sz w:val="16"/>
      <w:szCs w:val="16"/>
    </w:rPr>
  </w:style>
  <w:style w:type="paragraph" w:styleId="CommentText">
    <w:name w:val="annotation text"/>
    <w:basedOn w:val="Normal"/>
    <w:semiHidden/>
    <w:rsid w:val="00C65746"/>
    <w:rPr>
      <w:sz w:val="20"/>
      <w:szCs w:val="20"/>
    </w:rPr>
  </w:style>
  <w:style w:type="paragraph" w:styleId="CommentSubject">
    <w:name w:val="annotation subject"/>
    <w:basedOn w:val="CommentText"/>
    <w:next w:val="CommentText"/>
    <w:semiHidden/>
    <w:rsid w:val="00C65746"/>
    <w:rPr>
      <w:b/>
      <w:bCs/>
    </w:rPr>
  </w:style>
  <w:style w:type="paragraph" w:styleId="FootnoteText">
    <w:name w:val="footnote text"/>
    <w:basedOn w:val="Normal"/>
    <w:link w:val="FootnoteTextChar"/>
    <w:uiPriority w:val="99"/>
    <w:unhideWhenUsed/>
    <w:rsid w:val="00BF2366"/>
    <w:pPr>
      <w:spacing w:after="200" w:line="276"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rsid w:val="00BF2366"/>
    <w:rPr>
      <w:rFonts w:ascii="Calibri" w:eastAsia="Calibri" w:hAnsi="Calibri" w:cs="Calibri"/>
    </w:rPr>
  </w:style>
  <w:style w:type="character" w:styleId="FootnoteReference">
    <w:name w:val="footnote reference"/>
    <w:basedOn w:val="DefaultParagraphFont"/>
    <w:uiPriority w:val="99"/>
    <w:unhideWhenUsed/>
    <w:rsid w:val="00BF2366"/>
    <w:rPr>
      <w:vertAlign w:val="superscript"/>
    </w:rPr>
  </w:style>
  <w:style w:type="character" w:styleId="Hyperlink">
    <w:name w:val="Hyperlink"/>
    <w:basedOn w:val="DefaultParagraphFont"/>
    <w:rsid w:val="00454483"/>
    <w:rPr>
      <w:color w:val="0000FF"/>
      <w:u w:val="single"/>
    </w:rPr>
  </w:style>
  <w:style w:type="table" w:styleId="TableGrid">
    <w:name w:val="Table Grid"/>
    <w:basedOn w:val="TableNormal"/>
    <w:rsid w:val="00454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uihsectionname">
    <w:name w:val="emuihsectionname"/>
    <w:basedOn w:val="DefaultParagraphFont"/>
    <w:rsid w:val="00454483"/>
  </w:style>
  <w:style w:type="character" w:customStyle="1" w:styleId="emuihorgname1">
    <w:name w:val="emuihorgname1"/>
    <w:basedOn w:val="DefaultParagraphFont"/>
    <w:rsid w:val="00454483"/>
    <w:rPr>
      <w:b/>
      <w:bCs/>
    </w:rPr>
  </w:style>
  <w:style w:type="character" w:customStyle="1" w:styleId="emuihaddress">
    <w:name w:val="emuihaddress"/>
    <w:basedOn w:val="DefaultParagraphFont"/>
    <w:rsid w:val="00454483"/>
  </w:style>
  <w:style w:type="paragraph" w:styleId="Title">
    <w:name w:val="Title"/>
    <w:basedOn w:val="Normal"/>
    <w:link w:val="TitleChar"/>
    <w:qFormat/>
    <w:rsid w:val="00B14FAC"/>
    <w:pPr>
      <w:jc w:val="center"/>
    </w:pPr>
    <w:rPr>
      <w:rFonts w:ascii="Arial" w:hAnsi="Arial"/>
      <w:b/>
      <w:sz w:val="22"/>
      <w:szCs w:val="20"/>
      <w:lang w:val="en-US"/>
    </w:rPr>
  </w:style>
  <w:style w:type="character" w:customStyle="1" w:styleId="TitleChar">
    <w:name w:val="Title Char"/>
    <w:basedOn w:val="DefaultParagraphFont"/>
    <w:link w:val="Title"/>
    <w:rsid w:val="00B14FAC"/>
    <w:rPr>
      <w:rFonts w:ascii="Arial" w:hAnsi="Arial"/>
      <w:b/>
      <w:sz w:val="22"/>
    </w:rPr>
  </w:style>
  <w:style w:type="character" w:styleId="FollowedHyperlink">
    <w:name w:val="FollowedHyperlink"/>
    <w:basedOn w:val="DefaultParagraphFont"/>
    <w:rsid w:val="0031259E"/>
    <w:rPr>
      <w:color w:val="800080" w:themeColor="followedHyperlink"/>
      <w:u w:val="single"/>
    </w:rPr>
  </w:style>
  <w:style w:type="paragraph" w:styleId="ListParagraph">
    <w:name w:val="List Paragraph"/>
    <w:basedOn w:val="Normal"/>
    <w:uiPriority w:val="34"/>
    <w:qFormat/>
    <w:rsid w:val="002867DA"/>
    <w:pPr>
      <w:ind w:left="720"/>
      <w:contextualSpacing/>
    </w:pPr>
  </w:style>
  <w:style w:type="character" w:customStyle="1" w:styleId="Heading1Char">
    <w:name w:val="Heading 1 Char"/>
    <w:basedOn w:val="DefaultParagraphFont"/>
    <w:link w:val="Heading1"/>
    <w:rsid w:val="002867DA"/>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667DA6"/>
    <w:rPr>
      <w:rFonts w:asciiTheme="majorHAnsi" w:eastAsiaTheme="majorEastAsia" w:hAnsiTheme="majorHAnsi" w:cstheme="majorBidi"/>
      <w:b/>
      <w:bCs/>
      <w:sz w:val="26"/>
      <w:szCs w:val="26"/>
      <w:lang w:val="en-AU"/>
    </w:rPr>
  </w:style>
  <w:style w:type="character" w:customStyle="1" w:styleId="FooterChar">
    <w:name w:val="Footer Char"/>
    <w:basedOn w:val="DefaultParagraphFont"/>
    <w:link w:val="Footer"/>
    <w:uiPriority w:val="99"/>
    <w:rsid w:val="004230E5"/>
    <w:rPr>
      <w:sz w:val="24"/>
      <w:szCs w:val="24"/>
      <w:lang w:val="en-AU"/>
    </w:rPr>
  </w:style>
  <w:style w:type="character" w:customStyle="1" w:styleId="HeaderChar">
    <w:name w:val="Header Char"/>
    <w:basedOn w:val="DefaultParagraphFont"/>
    <w:link w:val="Header"/>
    <w:uiPriority w:val="99"/>
    <w:rsid w:val="004230E5"/>
    <w:rPr>
      <w:sz w:val="24"/>
      <w:szCs w:val="24"/>
      <w:lang w:val="en-AU"/>
    </w:rPr>
  </w:style>
  <w:style w:type="paragraph" w:styleId="Revision">
    <w:name w:val="Revision"/>
    <w:hidden/>
    <w:uiPriority w:val="99"/>
    <w:semiHidden/>
    <w:rsid w:val="00776591"/>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antrill\Application%20Data\Microsoft\Templates\CHA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139DBC290AC469D457D62FEF600B6" ma:contentTypeVersion="11" ma:contentTypeDescription="Create a new document." ma:contentTypeScope="" ma:versionID="715059ce6b3cca38e2fc71d08bcb6930">
  <xsd:schema xmlns:xsd="http://www.w3.org/2001/XMLSchema" xmlns:xs="http://www.w3.org/2001/XMLSchema" xmlns:p="http://schemas.microsoft.com/office/2006/metadata/properties" xmlns:ns2="e9abea77-6858-4556-bbc8-ead420a30c83" targetNamespace="http://schemas.microsoft.com/office/2006/metadata/properties" ma:root="true" ma:fieldsID="676bf00b2cd283eb4aed8b0098c510a9" ns2:_="">
    <xsd:import namespace="e9abea77-6858-4556-bbc8-ead420a30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Private_x002f_Public"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bea77-6858-4556-bbc8-ead420a30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Private_x002f_Public" ma:index="17" nillable="true" ma:displayName="Private/Public" ma:description="To publish or not" ma:internalName="Private_x002f_Public">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vate_x002f_Public xmlns="e9abea77-6858-4556-bbc8-ead420a30c83">To be reviewed</Private_x002f_Publi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FE76D-DD39-43F5-A104-67C0FE0A8F82}"/>
</file>

<file path=customXml/itemProps2.xml><?xml version="1.0" encoding="utf-8"?>
<ds:datastoreItem xmlns:ds="http://schemas.openxmlformats.org/officeDocument/2006/customXml" ds:itemID="{99E11D19-408C-41D9-981D-93360FDA0CE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9abea77-6858-4556-bbc8-ead420a30c83"/>
    <ds:schemaRef ds:uri="http://www.w3.org/XML/1998/namespace"/>
    <ds:schemaRef ds:uri="http://purl.org/dc/dcmitype/"/>
  </ds:schemaRefs>
</ds:datastoreItem>
</file>

<file path=customXml/itemProps3.xml><?xml version="1.0" encoding="utf-8"?>
<ds:datastoreItem xmlns:ds="http://schemas.openxmlformats.org/officeDocument/2006/customXml" ds:itemID="{893E30B2-0518-A147-9115-3DF15496354B}">
  <ds:schemaRefs>
    <ds:schemaRef ds:uri="http://schemas.openxmlformats.org/officeDocument/2006/bibliography"/>
  </ds:schemaRefs>
</ds:datastoreItem>
</file>

<file path=customXml/itemProps4.xml><?xml version="1.0" encoding="utf-8"?>
<ds:datastoreItem xmlns:ds="http://schemas.openxmlformats.org/officeDocument/2006/customXml" ds:itemID="{4DA67955-FCF0-453A-B5B4-233747E00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CHAH Letterhead</Template>
  <TotalTime>7</TotalTime>
  <Pages>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COUNCIL OF HEADS OF AUSTRALIAN HERBARIA (CHAH)</vt:lpstr>
    </vt:vector>
  </TitlesOfParts>
  <Company>CSIRO</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HEADS OF AUSTRALIAN HERBARIA (CHAH)</dc:title>
  <dc:creator>dcantrill</dc:creator>
  <cp:lastModifiedBy>Shelley James</cp:lastModifiedBy>
  <cp:revision>7</cp:revision>
  <cp:lastPrinted>2014-05-01T02:28:00Z</cp:lastPrinted>
  <dcterms:created xsi:type="dcterms:W3CDTF">2015-03-26T12:18:00Z</dcterms:created>
  <dcterms:modified xsi:type="dcterms:W3CDTF">2020-11-27T00:40:00Z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0x0101001CC139DBC290AC469D457D62FEF600B6</vt:lpwstr>
  </property>
</Properties>
</file>